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7FAE" w14:textId="77777777" w:rsidR="00773CCF" w:rsidRPr="00EA6385" w:rsidRDefault="00773CCF" w:rsidP="00773CCF">
      <w:pPr>
        <w:pStyle w:val="Heading2"/>
        <w:rPr>
          <w:u w:val="single"/>
        </w:rPr>
      </w:pPr>
      <w:bookmarkStart w:id="0" w:name="_Toc127294678"/>
      <w:r w:rsidRPr="00EA6385">
        <w:rPr>
          <w:u w:val="single"/>
        </w:rPr>
        <w:t>FORM 1 - PROPOSAL SIGNATURE PAGE (MANDATORY)</w:t>
      </w:r>
      <w:bookmarkEnd w:id="0"/>
    </w:p>
    <w:p w14:paraId="275B2FF9" w14:textId="77777777" w:rsidR="00773CCF" w:rsidRPr="00472114" w:rsidRDefault="00773CCF" w:rsidP="00773CCF">
      <w:pPr>
        <w:jc w:val="center"/>
        <w:rPr>
          <w:rFonts w:cstheme="majorHAnsi"/>
          <w:b/>
          <w:sz w:val="16"/>
        </w:rPr>
      </w:pPr>
    </w:p>
    <w:p w14:paraId="704C1D60" w14:textId="77777777" w:rsidR="00773CCF" w:rsidRDefault="00773CCF" w:rsidP="00773CCF">
      <w:pPr>
        <w:spacing w:before="7" w:line="248" w:lineRule="exact"/>
        <w:ind w:right="14"/>
        <w:rPr>
          <w:rFonts w:cstheme="majorHAnsi"/>
          <w:b/>
          <w:color w:val="C00000"/>
          <w:sz w:val="22"/>
          <w:szCs w:val="22"/>
        </w:rPr>
      </w:pPr>
      <w:r w:rsidRPr="00F6048D">
        <w:rPr>
          <w:rFonts w:cstheme="majorHAnsi"/>
          <w:b/>
          <w:color w:val="C00000"/>
          <w:sz w:val="22"/>
          <w:szCs w:val="22"/>
        </w:rPr>
        <w:t xml:space="preserve">EACH PROPOSER IS REQUIRED TO SUBMIT A PROPOSAL SIGNATURE PAGE WITH ITS PROPOSAL.  ANY PROPOSER THAT FAILS TO DELIVER </w:t>
      </w:r>
      <w:r>
        <w:rPr>
          <w:rFonts w:cstheme="majorHAnsi"/>
          <w:b/>
          <w:color w:val="C00000"/>
          <w:sz w:val="22"/>
          <w:szCs w:val="22"/>
        </w:rPr>
        <w:t>THIS FORM</w:t>
      </w:r>
      <w:r w:rsidRPr="00F6048D">
        <w:rPr>
          <w:rFonts w:cstheme="majorHAnsi"/>
          <w:b/>
          <w:color w:val="C00000"/>
          <w:sz w:val="22"/>
          <w:szCs w:val="22"/>
        </w:rPr>
        <w:t xml:space="preserve"> IS AUTOMATICALLY DISQUALIFIED FROM CONSIDERATION FOR AN AWARD.</w:t>
      </w:r>
    </w:p>
    <w:p w14:paraId="330FD560" w14:textId="77777777" w:rsidR="00773CCF" w:rsidRPr="008D57AE" w:rsidRDefault="00773CCF" w:rsidP="00773CCF">
      <w:pPr>
        <w:spacing w:before="7" w:line="248" w:lineRule="exact"/>
        <w:ind w:right="14"/>
        <w:rPr>
          <w:rFonts w:cstheme="majorHAnsi"/>
          <w:b/>
          <w:color w:val="C00000"/>
          <w:sz w:val="22"/>
          <w:szCs w:val="22"/>
        </w:rPr>
      </w:pPr>
    </w:p>
    <w:p w14:paraId="01799421" w14:textId="77777777" w:rsidR="00773CCF" w:rsidRPr="00F6048D" w:rsidRDefault="00773CCF" w:rsidP="00773CCF">
      <w:pPr>
        <w:pBdr>
          <w:bottom w:val="single" w:sz="4" w:space="1" w:color="auto"/>
        </w:pBdr>
        <w:spacing w:line="200" w:lineRule="exact"/>
        <w:rPr>
          <w:rFonts w:cstheme="majorHAnsi"/>
          <w:sz w:val="22"/>
          <w:szCs w:val="22"/>
        </w:rPr>
      </w:pPr>
      <w:r w:rsidRPr="00F6048D">
        <w:rPr>
          <w:rFonts w:cstheme="majorHAnsi"/>
          <w:sz w:val="22"/>
          <w:szCs w:val="22"/>
        </w:rPr>
        <w:t>PROPOSER</w:t>
      </w:r>
      <w:r w:rsidRPr="00F6048D">
        <w:rPr>
          <w:rFonts w:cstheme="majorHAnsi"/>
          <w:w w:val="99"/>
          <w:sz w:val="22"/>
          <w:szCs w:val="22"/>
        </w:rPr>
        <w:t>:</w:t>
      </w:r>
      <w:r w:rsidRPr="00F6048D">
        <w:rPr>
          <w:rFonts w:cstheme="majorHAnsi"/>
          <w:w w:val="99"/>
          <w:sz w:val="22"/>
          <w:szCs w:val="22"/>
        </w:rPr>
        <w:tab/>
      </w:r>
      <w:r w:rsidRPr="00F6048D">
        <w:rPr>
          <w:rFonts w:cstheme="majorHAnsi"/>
          <w:w w:val="99"/>
          <w:sz w:val="22"/>
          <w:szCs w:val="22"/>
        </w:rPr>
        <w:tab/>
      </w:r>
    </w:p>
    <w:p w14:paraId="303457B5" w14:textId="77777777" w:rsidR="00773CCF" w:rsidRPr="00F6048D" w:rsidRDefault="00773CCF" w:rsidP="00773CCF">
      <w:pPr>
        <w:spacing w:line="200" w:lineRule="exact"/>
        <w:rPr>
          <w:rFonts w:cstheme="majorHAnsi"/>
          <w:sz w:val="22"/>
          <w:szCs w:val="22"/>
        </w:rPr>
      </w:pPr>
    </w:p>
    <w:p w14:paraId="63158A8D" w14:textId="77777777" w:rsidR="00773CCF" w:rsidRPr="00F6048D" w:rsidRDefault="00773CCF" w:rsidP="00773CCF">
      <w:pPr>
        <w:pBdr>
          <w:bottom w:val="single" w:sz="4" w:space="1" w:color="auto"/>
        </w:pBdr>
        <w:spacing w:line="200" w:lineRule="exact"/>
        <w:rPr>
          <w:rFonts w:cstheme="majorHAnsi"/>
          <w:sz w:val="22"/>
          <w:szCs w:val="22"/>
        </w:rPr>
      </w:pPr>
      <w:r w:rsidRPr="00F6048D">
        <w:rPr>
          <w:rFonts w:cstheme="majorHAnsi"/>
          <w:sz w:val="22"/>
          <w:szCs w:val="22"/>
        </w:rPr>
        <w:t>ADDRESS:</w:t>
      </w:r>
      <w:r w:rsidRPr="00F6048D">
        <w:rPr>
          <w:rFonts w:cstheme="majorHAnsi"/>
          <w:sz w:val="22"/>
          <w:szCs w:val="22"/>
        </w:rPr>
        <w:tab/>
      </w:r>
    </w:p>
    <w:p w14:paraId="4C7139B9" w14:textId="77777777" w:rsidR="00773CCF" w:rsidRPr="00F6048D" w:rsidRDefault="00773CCF" w:rsidP="00773CCF">
      <w:pPr>
        <w:spacing w:line="200" w:lineRule="exact"/>
        <w:rPr>
          <w:rFonts w:cstheme="majorHAnsi"/>
          <w:sz w:val="22"/>
          <w:szCs w:val="22"/>
        </w:rPr>
      </w:pPr>
    </w:p>
    <w:p w14:paraId="2EC03EFB" w14:textId="77777777" w:rsidR="00773CCF" w:rsidRPr="00F6048D" w:rsidRDefault="00773CCF" w:rsidP="00773CCF">
      <w:pPr>
        <w:pBdr>
          <w:bottom w:val="single" w:sz="4" w:space="1" w:color="auto"/>
        </w:pBdr>
        <w:spacing w:line="200" w:lineRule="exact"/>
        <w:rPr>
          <w:rFonts w:cstheme="majorHAnsi"/>
          <w:sz w:val="22"/>
          <w:szCs w:val="22"/>
        </w:rPr>
      </w:pPr>
      <w:r w:rsidRPr="00F6048D">
        <w:rPr>
          <w:rFonts w:cstheme="majorHAnsi"/>
          <w:sz w:val="22"/>
          <w:szCs w:val="22"/>
        </w:rPr>
        <w:t>PHONE:</w:t>
      </w:r>
    </w:p>
    <w:p w14:paraId="203CF5AF" w14:textId="77777777" w:rsidR="00773CCF" w:rsidRPr="00F6048D" w:rsidRDefault="00773CCF" w:rsidP="00773CCF">
      <w:pPr>
        <w:spacing w:line="200" w:lineRule="exact"/>
        <w:rPr>
          <w:rFonts w:cstheme="majorHAnsi"/>
          <w:sz w:val="22"/>
          <w:szCs w:val="22"/>
        </w:rPr>
      </w:pPr>
    </w:p>
    <w:p w14:paraId="5DA9ED86" w14:textId="77777777" w:rsidR="00773CCF" w:rsidRPr="00F6048D" w:rsidRDefault="00773CCF" w:rsidP="00773CCF">
      <w:pPr>
        <w:spacing w:line="276" w:lineRule="auto"/>
        <w:rPr>
          <w:rFonts w:cstheme="majorHAnsi"/>
          <w:sz w:val="22"/>
          <w:szCs w:val="22"/>
        </w:rPr>
      </w:pPr>
      <w:r w:rsidRPr="00F6048D">
        <w:rPr>
          <w:rFonts w:cstheme="majorHAnsi"/>
          <w:sz w:val="22"/>
          <w:szCs w:val="22"/>
        </w:rPr>
        <w:t xml:space="preserve">The undersigned, doing business under the full and complete legal name as set forth above, proposes to provide the services described in the Proposer proposal to the Puerto Rico Department of Education, for the prices set forth in the Proposer’s Price Proposal.  The Proposer makes the following certifications </w:t>
      </w:r>
      <w:proofErr w:type="gramStart"/>
      <w:r w:rsidRPr="00F6048D">
        <w:rPr>
          <w:rFonts w:cstheme="majorHAnsi"/>
          <w:sz w:val="22"/>
          <w:szCs w:val="22"/>
        </w:rPr>
        <w:t>with regard to</w:t>
      </w:r>
      <w:proofErr w:type="gramEnd"/>
      <w:r w:rsidRPr="00F6048D">
        <w:rPr>
          <w:rFonts w:cstheme="majorHAnsi"/>
          <w:sz w:val="22"/>
          <w:szCs w:val="22"/>
        </w:rPr>
        <w:t xml:space="preserve"> its service and pricing proposals:</w:t>
      </w:r>
    </w:p>
    <w:p w14:paraId="5B0A1B4C" w14:textId="77777777" w:rsidR="00773CCF" w:rsidRPr="00073A46" w:rsidRDefault="00773CCF" w:rsidP="00773CCF">
      <w:pPr>
        <w:spacing w:line="276" w:lineRule="auto"/>
        <w:rPr>
          <w:rFonts w:eastAsia="MS Mincho" w:cstheme="majorHAnsi"/>
          <w:sz w:val="20"/>
          <w:szCs w:val="22"/>
          <w:u w:val="single"/>
        </w:rPr>
      </w:pPr>
    </w:p>
    <w:p w14:paraId="2DC628D9" w14:textId="77777777" w:rsidR="00773CCF" w:rsidRPr="00F6048D" w:rsidRDefault="00773CCF" w:rsidP="00773CCF">
      <w:pPr>
        <w:pStyle w:val="ListParagraph"/>
        <w:keepNext/>
        <w:keepLines/>
        <w:widowControl/>
        <w:numPr>
          <w:ilvl w:val="0"/>
          <w:numId w:val="1"/>
        </w:numPr>
        <w:autoSpaceDE/>
        <w:autoSpaceDN/>
        <w:spacing w:before="0" w:after="120" w:line="276" w:lineRule="auto"/>
        <w:rPr>
          <w:rFonts w:cstheme="majorHAnsi"/>
          <w:sz w:val="22"/>
          <w:szCs w:val="22"/>
        </w:rPr>
      </w:pPr>
      <w:r w:rsidRPr="00F6048D">
        <w:rPr>
          <w:rFonts w:cstheme="majorHAnsi"/>
          <w:sz w:val="22"/>
          <w:szCs w:val="22"/>
        </w:rPr>
        <w:t>Proposer certifies that it has paid income tax, unemployment insurance, disability, and chauffeurs social security, in all applicable cases; or, that it has a payment plan for payment of those obligations and is complying with such plan.</w:t>
      </w:r>
    </w:p>
    <w:p w14:paraId="2619D870" w14:textId="77777777" w:rsidR="00773CCF" w:rsidRDefault="00773CCF" w:rsidP="00773CCF">
      <w:pPr>
        <w:pStyle w:val="ListParagraph"/>
        <w:keepNext/>
        <w:keepLines/>
        <w:widowControl/>
        <w:numPr>
          <w:ilvl w:val="0"/>
          <w:numId w:val="1"/>
        </w:numPr>
        <w:autoSpaceDE/>
        <w:autoSpaceDN/>
        <w:spacing w:before="0" w:after="120" w:line="276" w:lineRule="auto"/>
        <w:rPr>
          <w:rFonts w:cstheme="majorHAnsi"/>
          <w:sz w:val="22"/>
          <w:szCs w:val="22"/>
        </w:rPr>
      </w:pPr>
      <w:r w:rsidRPr="00F6048D">
        <w:rPr>
          <w:rFonts w:cstheme="majorHAnsi"/>
          <w:sz w:val="22"/>
          <w:szCs w:val="22"/>
        </w:rPr>
        <w:t xml:space="preserve">Proposer certifies that there is no conflict of interest in the sale and provisioning of the proposed services and products to the PRDE.  </w:t>
      </w:r>
    </w:p>
    <w:p w14:paraId="4890FEBA" w14:textId="77777777" w:rsidR="00773CCF" w:rsidRPr="008A166A" w:rsidRDefault="00773CCF" w:rsidP="00773CCF">
      <w:pPr>
        <w:pStyle w:val="ListParagraph"/>
        <w:keepNext/>
        <w:widowControl/>
        <w:numPr>
          <w:ilvl w:val="0"/>
          <w:numId w:val="1"/>
        </w:numPr>
        <w:autoSpaceDE/>
        <w:autoSpaceDN/>
        <w:spacing w:before="0" w:after="120" w:line="276" w:lineRule="auto"/>
        <w:ind w:right="64"/>
        <w:rPr>
          <w:rFonts w:cstheme="majorHAnsi"/>
          <w:sz w:val="22"/>
          <w:szCs w:val="22"/>
        </w:rPr>
      </w:pPr>
      <w:r>
        <w:rPr>
          <w:rFonts w:cstheme="majorHAnsi"/>
          <w:sz w:val="22"/>
          <w:szCs w:val="22"/>
        </w:rPr>
        <w:t>Proposer agrees that it can and has sufficient resources to complete the installation of the equipment in the RFP by September 30, 2023.</w:t>
      </w:r>
    </w:p>
    <w:p w14:paraId="7D890EB1" w14:textId="77777777" w:rsidR="00773CCF" w:rsidRPr="00F6048D" w:rsidRDefault="00773CCF" w:rsidP="00773CCF">
      <w:pPr>
        <w:pStyle w:val="ListParagraph"/>
        <w:keepNext/>
        <w:keepLines/>
        <w:widowControl/>
        <w:numPr>
          <w:ilvl w:val="0"/>
          <w:numId w:val="1"/>
        </w:numPr>
        <w:autoSpaceDE/>
        <w:autoSpaceDN/>
        <w:spacing w:before="0" w:after="120" w:line="276" w:lineRule="auto"/>
        <w:rPr>
          <w:rFonts w:cstheme="majorHAnsi"/>
          <w:sz w:val="22"/>
          <w:szCs w:val="22"/>
        </w:rPr>
      </w:pPr>
      <w:r w:rsidRPr="00F6048D">
        <w:rPr>
          <w:rFonts w:cstheme="majorHAnsi"/>
          <w:sz w:val="22"/>
          <w:szCs w:val="22"/>
        </w:rPr>
        <w:t>Proposer agrees that its service proposal and price proposal shall remain valid for 180 days from the date of submission.</w:t>
      </w:r>
    </w:p>
    <w:p w14:paraId="0E059670" w14:textId="77777777" w:rsidR="00773CCF" w:rsidRPr="00F6048D" w:rsidRDefault="00773CCF" w:rsidP="00773CCF">
      <w:pPr>
        <w:pStyle w:val="ListParagraph"/>
        <w:keepNext/>
        <w:widowControl/>
        <w:numPr>
          <w:ilvl w:val="0"/>
          <w:numId w:val="1"/>
        </w:numPr>
        <w:autoSpaceDE/>
        <w:autoSpaceDN/>
        <w:spacing w:before="0" w:after="120" w:line="276" w:lineRule="auto"/>
        <w:rPr>
          <w:rFonts w:cstheme="majorHAnsi"/>
          <w:sz w:val="22"/>
          <w:szCs w:val="22"/>
        </w:rPr>
      </w:pPr>
      <w:r w:rsidRPr="00F6048D">
        <w:rPr>
          <w:rFonts w:cstheme="majorHAnsi"/>
          <w:sz w:val="22"/>
          <w:szCs w:val="22"/>
        </w:rPr>
        <w:t xml:space="preserve">Proposer certifies that none of the employees of the Department or any of its sub-departments or agencies has a pecuniary interest in their offer.  </w:t>
      </w:r>
    </w:p>
    <w:p w14:paraId="0768FD2A" w14:textId="77777777" w:rsidR="00773CCF" w:rsidRPr="00F6048D" w:rsidRDefault="00773CCF" w:rsidP="00773CCF">
      <w:pPr>
        <w:pStyle w:val="ListParagraph"/>
        <w:keepNext/>
        <w:widowControl/>
        <w:numPr>
          <w:ilvl w:val="0"/>
          <w:numId w:val="1"/>
        </w:numPr>
        <w:autoSpaceDE/>
        <w:autoSpaceDN/>
        <w:spacing w:before="0" w:after="120" w:line="276" w:lineRule="auto"/>
        <w:ind w:right="64" w:hanging="350"/>
        <w:rPr>
          <w:rFonts w:cstheme="majorHAnsi"/>
          <w:sz w:val="22"/>
          <w:szCs w:val="22"/>
        </w:rPr>
      </w:pPr>
      <w:r w:rsidRPr="00F6048D">
        <w:rPr>
          <w:rFonts w:cstheme="majorHAnsi"/>
          <w:sz w:val="22"/>
          <w:szCs w:val="22"/>
        </w:rPr>
        <w:t xml:space="preserve">Proposer certifies that its proposal has been prepared and developed without collusion with any of the Department’s officials or other Proposers and without effort to preclude the Department from obtaining the best competitive proposal.  </w:t>
      </w:r>
    </w:p>
    <w:p w14:paraId="61C4E9C1" w14:textId="77777777" w:rsidR="00773CCF" w:rsidRPr="00F6048D" w:rsidRDefault="00773CCF" w:rsidP="00773CCF">
      <w:pPr>
        <w:pStyle w:val="ListParagraph"/>
        <w:keepNext/>
        <w:widowControl/>
        <w:numPr>
          <w:ilvl w:val="0"/>
          <w:numId w:val="1"/>
        </w:numPr>
        <w:autoSpaceDE/>
        <w:autoSpaceDN/>
        <w:spacing w:before="0" w:after="120" w:line="276" w:lineRule="auto"/>
        <w:ind w:right="64"/>
        <w:rPr>
          <w:rFonts w:cstheme="majorHAnsi"/>
          <w:sz w:val="22"/>
          <w:szCs w:val="22"/>
        </w:rPr>
      </w:pPr>
      <w:r w:rsidRPr="00F6048D">
        <w:rPr>
          <w:rFonts w:cstheme="majorHAnsi"/>
          <w:sz w:val="22"/>
          <w:szCs w:val="22"/>
        </w:rPr>
        <w:t>The</w:t>
      </w:r>
      <w:r w:rsidRPr="00F6048D">
        <w:rPr>
          <w:rFonts w:cstheme="majorHAnsi"/>
          <w:spacing w:val="1"/>
          <w:sz w:val="22"/>
          <w:szCs w:val="22"/>
        </w:rPr>
        <w:t xml:space="preserve"> </w:t>
      </w:r>
      <w:r w:rsidRPr="00F6048D">
        <w:rPr>
          <w:rFonts w:cstheme="majorHAnsi"/>
          <w:spacing w:val="-1"/>
          <w:sz w:val="22"/>
          <w:szCs w:val="22"/>
        </w:rPr>
        <w:t>u</w:t>
      </w:r>
      <w:r w:rsidRPr="00F6048D">
        <w:rPr>
          <w:rFonts w:cstheme="majorHAnsi"/>
          <w:sz w:val="22"/>
          <w:szCs w:val="22"/>
        </w:rPr>
        <w:t>nd</w:t>
      </w:r>
      <w:r w:rsidRPr="00F6048D">
        <w:rPr>
          <w:rFonts w:cstheme="majorHAnsi"/>
          <w:spacing w:val="-1"/>
          <w:sz w:val="22"/>
          <w:szCs w:val="22"/>
        </w:rPr>
        <w:t>e</w:t>
      </w:r>
      <w:r w:rsidRPr="00F6048D">
        <w:rPr>
          <w:rFonts w:cstheme="majorHAnsi"/>
          <w:sz w:val="22"/>
          <w:szCs w:val="22"/>
        </w:rPr>
        <w:t>rs</w:t>
      </w:r>
      <w:r w:rsidRPr="00F6048D">
        <w:rPr>
          <w:rFonts w:cstheme="majorHAnsi"/>
          <w:spacing w:val="-1"/>
          <w:sz w:val="22"/>
          <w:szCs w:val="22"/>
        </w:rPr>
        <w:t>ig</w:t>
      </w:r>
      <w:r w:rsidRPr="00F6048D">
        <w:rPr>
          <w:rFonts w:cstheme="majorHAnsi"/>
          <w:sz w:val="22"/>
          <w:szCs w:val="22"/>
        </w:rPr>
        <w:t>ned,</w:t>
      </w:r>
      <w:r w:rsidRPr="00F6048D">
        <w:rPr>
          <w:rFonts w:cstheme="majorHAnsi"/>
          <w:spacing w:val="1"/>
          <w:sz w:val="22"/>
          <w:szCs w:val="22"/>
        </w:rPr>
        <w:t xml:space="preserve"> </w:t>
      </w:r>
      <w:r w:rsidRPr="00F6048D">
        <w:rPr>
          <w:rFonts w:cstheme="majorHAnsi"/>
          <w:spacing w:val="-1"/>
          <w:sz w:val="22"/>
          <w:szCs w:val="22"/>
        </w:rPr>
        <w:t>h</w:t>
      </w:r>
      <w:r w:rsidRPr="00F6048D">
        <w:rPr>
          <w:rFonts w:cstheme="majorHAnsi"/>
          <w:sz w:val="22"/>
          <w:szCs w:val="22"/>
        </w:rPr>
        <w:t>er</w:t>
      </w:r>
      <w:r w:rsidRPr="00F6048D">
        <w:rPr>
          <w:rFonts w:cstheme="majorHAnsi"/>
          <w:spacing w:val="-1"/>
          <w:sz w:val="22"/>
          <w:szCs w:val="22"/>
        </w:rPr>
        <w:t>e</w:t>
      </w:r>
      <w:r w:rsidRPr="00F6048D">
        <w:rPr>
          <w:rFonts w:cstheme="majorHAnsi"/>
          <w:sz w:val="22"/>
          <w:szCs w:val="22"/>
        </w:rPr>
        <w:t>by</w:t>
      </w:r>
      <w:r w:rsidRPr="00F6048D">
        <w:rPr>
          <w:rFonts w:cstheme="majorHAnsi"/>
          <w:spacing w:val="1"/>
          <w:sz w:val="22"/>
          <w:szCs w:val="22"/>
        </w:rPr>
        <w:t xml:space="preserve"> </w:t>
      </w:r>
      <w:r w:rsidRPr="00F6048D">
        <w:rPr>
          <w:rFonts w:cstheme="majorHAnsi"/>
          <w:spacing w:val="-1"/>
          <w:sz w:val="22"/>
          <w:szCs w:val="22"/>
        </w:rPr>
        <w:t>a</w:t>
      </w:r>
      <w:r w:rsidRPr="00F6048D">
        <w:rPr>
          <w:rFonts w:cstheme="majorHAnsi"/>
          <w:spacing w:val="1"/>
          <w:sz w:val="22"/>
          <w:szCs w:val="22"/>
        </w:rPr>
        <w:t>c</w:t>
      </w:r>
      <w:r w:rsidRPr="00F6048D">
        <w:rPr>
          <w:rFonts w:cstheme="majorHAnsi"/>
          <w:sz w:val="22"/>
          <w:szCs w:val="22"/>
        </w:rPr>
        <w:t>kn</w:t>
      </w:r>
      <w:r w:rsidRPr="00F6048D">
        <w:rPr>
          <w:rFonts w:cstheme="majorHAnsi"/>
          <w:spacing w:val="-1"/>
          <w:sz w:val="22"/>
          <w:szCs w:val="22"/>
        </w:rPr>
        <w:t>o</w:t>
      </w:r>
      <w:r w:rsidRPr="00F6048D">
        <w:rPr>
          <w:rFonts w:cstheme="majorHAnsi"/>
          <w:sz w:val="22"/>
          <w:szCs w:val="22"/>
        </w:rPr>
        <w:t>wle</w:t>
      </w:r>
      <w:r w:rsidRPr="00F6048D">
        <w:rPr>
          <w:rFonts w:cstheme="majorHAnsi"/>
          <w:spacing w:val="-1"/>
          <w:sz w:val="22"/>
          <w:szCs w:val="22"/>
        </w:rPr>
        <w:t>d</w:t>
      </w:r>
      <w:r w:rsidRPr="00F6048D">
        <w:rPr>
          <w:rFonts w:cstheme="majorHAnsi"/>
          <w:sz w:val="22"/>
          <w:szCs w:val="22"/>
        </w:rPr>
        <w:t xml:space="preserve">ges receipt of </w:t>
      </w:r>
      <w:r w:rsidRPr="000761EE">
        <w:rPr>
          <w:rFonts w:cstheme="majorHAnsi"/>
          <w:spacing w:val="1"/>
          <w:sz w:val="22"/>
          <w:szCs w:val="22"/>
        </w:rPr>
        <w:t>RFP</w:t>
      </w:r>
      <w:r>
        <w:rPr>
          <w:rFonts w:cstheme="majorHAnsi"/>
          <w:spacing w:val="1"/>
          <w:sz w:val="22"/>
          <w:szCs w:val="22"/>
        </w:rPr>
        <w:t xml:space="preserve"> NO.</w:t>
      </w:r>
      <w:r w:rsidRPr="000761EE">
        <w:rPr>
          <w:rFonts w:cstheme="majorHAnsi"/>
          <w:spacing w:val="1"/>
          <w:sz w:val="22"/>
          <w:szCs w:val="22"/>
        </w:rPr>
        <w:t xml:space="preserve"> PRDE-OSIATD-2022-001-</w:t>
      </w:r>
      <w:r>
        <w:rPr>
          <w:rFonts w:cstheme="majorHAnsi"/>
          <w:spacing w:val="1"/>
          <w:sz w:val="22"/>
          <w:szCs w:val="22"/>
        </w:rPr>
        <w:t>WIRELESS EQUIPMENT AND SERVICES II</w:t>
      </w:r>
      <w:r w:rsidRPr="000761EE">
        <w:rPr>
          <w:rFonts w:cstheme="majorHAnsi"/>
          <w:spacing w:val="1"/>
          <w:sz w:val="22"/>
          <w:szCs w:val="22"/>
        </w:rPr>
        <w:t xml:space="preserve"> </w:t>
      </w:r>
      <w:r w:rsidRPr="00F6048D">
        <w:rPr>
          <w:rFonts w:cstheme="majorHAnsi"/>
          <w:spacing w:val="1"/>
          <w:sz w:val="22"/>
          <w:szCs w:val="22"/>
        </w:rPr>
        <w:t xml:space="preserve">including all appendices, as well as all Addenda and certifies that the Proposer has read and agrees to abide by the terms and conditions of the RFP including all appendices and </w:t>
      </w:r>
      <w:proofErr w:type="gramStart"/>
      <w:r w:rsidRPr="00F6048D">
        <w:rPr>
          <w:rFonts w:cstheme="majorHAnsi"/>
          <w:spacing w:val="1"/>
          <w:sz w:val="22"/>
          <w:szCs w:val="22"/>
        </w:rPr>
        <w:t>addenda</w:t>
      </w:r>
      <w:proofErr w:type="gramEnd"/>
    </w:p>
    <w:p w14:paraId="5A48857A" w14:textId="77777777" w:rsidR="00773CCF" w:rsidRDefault="00773CCF" w:rsidP="00773CCF">
      <w:pPr>
        <w:pStyle w:val="ListParagraph"/>
        <w:keepNext/>
        <w:widowControl/>
        <w:numPr>
          <w:ilvl w:val="0"/>
          <w:numId w:val="1"/>
        </w:numPr>
        <w:autoSpaceDE/>
        <w:autoSpaceDN/>
        <w:spacing w:before="0" w:after="120" w:line="276" w:lineRule="auto"/>
        <w:ind w:right="64"/>
        <w:rPr>
          <w:rFonts w:cstheme="majorHAnsi"/>
          <w:sz w:val="22"/>
          <w:szCs w:val="22"/>
        </w:rPr>
      </w:pPr>
      <w:r w:rsidRPr="00F6048D">
        <w:rPr>
          <w:rFonts w:cstheme="majorHAnsi"/>
          <w:sz w:val="22"/>
          <w:szCs w:val="22"/>
        </w:rPr>
        <w:t xml:space="preserve">Proposer has received and read all the answers to the vendor questions posted by PRDE on the Department’s official website. </w:t>
      </w:r>
    </w:p>
    <w:p w14:paraId="2B357688" w14:textId="77777777" w:rsidR="00773CCF" w:rsidRPr="00F6048D" w:rsidRDefault="00773CCF" w:rsidP="00773CCF">
      <w:pPr>
        <w:keepNext/>
        <w:spacing w:before="240" w:after="120" w:line="276" w:lineRule="auto"/>
        <w:ind w:right="58"/>
        <w:rPr>
          <w:rFonts w:cstheme="majorHAnsi"/>
          <w:sz w:val="22"/>
          <w:szCs w:val="22"/>
        </w:rPr>
      </w:pPr>
      <w:r w:rsidRPr="00F6048D">
        <w:rPr>
          <w:rFonts w:cstheme="majorHAnsi"/>
          <w:sz w:val="22"/>
          <w:szCs w:val="22"/>
        </w:rPr>
        <w:t>Signature:</w:t>
      </w:r>
      <w:r>
        <w:rPr>
          <w:rFonts w:cstheme="majorHAnsi"/>
          <w:sz w:val="22"/>
          <w:szCs w:val="22"/>
        </w:rPr>
        <w:tab/>
      </w:r>
      <w:r w:rsidRPr="00F6048D">
        <w:rPr>
          <w:rFonts w:cstheme="majorHAnsi"/>
          <w:sz w:val="22"/>
          <w:szCs w:val="22"/>
        </w:rPr>
        <w:t>_______________________________________</w:t>
      </w:r>
    </w:p>
    <w:p w14:paraId="3D1117BF" w14:textId="0A63935B" w:rsidR="00773CCF" w:rsidRDefault="00773CCF" w:rsidP="00773CCF">
      <w:pPr>
        <w:tabs>
          <w:tab w:val="left" w:pos="1170"/>
        </w:tabs>
        <w:spacing w:after="120"/>
        <w:rPr>
          <w:rFonts w:cstheme="majorHAnsi"/>
          <w:sz w:val="22"/>
          <w:szCs w:val="22"/>
        </w:rPr>
      </w:pPr>
      <w:r w:rsidRPr="00F6048D">
        <w:rPr>
          <w:rFonts w:cstheme="majorHAnsi"/>
          <w:sz w:val="22"/>
          <w:szCs w:val="22"/>
        </w:rPr>
        <w:t>Name/Title:</w:t>
      </w:r>
      <w:r w:rsidRPr="00F6048D">
        <w:rPr>
          <w:rFonts w:cstheme="majorHAnsi"/>
          <w:sz w:val="22"/>
          <w:szCs w:val="22"/>
        </w:rPr>
        <w:tab/>
        <w:t>_______________________________________</w:t>
      </w:r>
    </w:p>
    <w:p w14:paraId="53C8DA25" w14:textId="77777777" w:rsidR="00773CCF" w:rsidRDefault="00773CCF" w:rsidP="00773CCF">
      <w:pPr>
        <w:tabs>
          <w:tab w:val="left" w:pos="1170"/>
        </w:tabs>
        <w:spacing w:after="120"/>
        <w:rPr>
          <w:rFonts w:cstheme="majorHAnsi"/>
          <w:sz w:val="22"/>
          <w:szCs w:val="22"/>
        </w:rPr>
      </w:pPr>
      <w:r w:rsidRPr="00F6048D">
        <w:rPr>
          <w:rFonts w:cstheme="majorHAnsi"/>
          <w:sz w:val="22"/>
          <w:szCs w:val="22"/>
        </w:rPr>
        <w:t xml:space="preserve">Date:     </w:t>
      </w:r>
      <w:r w:rsidRPr="00F6048D">
        <w:rPr>
          <w:rFonts w:cstheme="majorHAnsi"/>
          <w:sz w:val="22"/>
          <w:szCs w:val="22"/>
        </w:rPr>
        <w:tab/>
      </w:r>
      <w:r w:rsidRPr="00F6048D">
        <w:rPr>
          <w:rFonts w:cstheme="majorHAnsi"/>
          <w:sz w:val="22"/>
          <w:szCs w:val="22"/>
        </w:rPr>
        <w:tab/>
        <w:t>_______________________________________</w:t>
      </w:r>
    </w:p>
    <w:p w14:paraId="4B8EB930" w14:textId="77777777" w:rsidR="00BC1AB4" w:rsidRDefault="00BC1AB4"/>
    <w:sectPr w:rsidR="00BC1AB4" w:rsidSect="00773CC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C0E"/>
    <w:multiLevelType w:val="hybridMultilevel"/>
    <w:tmpl w:val="6646F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952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96"/>
    <w:rsid w:val="00290E96"/>
    <w:rsid w:val="00773CCF"/>
    <w:rsid w:val="00B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997A"/>
  <w15:chartTrackingRefBased/>
  <w15:docId w15:val="{469D002E-D349-4CB4-9F49-EB7D5C9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96"/>
    <w:pPr>
      <w:spacing w:after="0" w:line="260" w:lineRule="atLeast"/>
      <w:jc w:val="both"/>
    </w:pPr>
    <w:rPr>
      <w:rFonts w:ascii="Montserrat" w:eastAsia="Times New Roman" w:hAnsi="Montserrat" w:cs="Times New Roman"/>
      <w:sz w:val="24"/>
      <w:szCs w:val="24"/>
    </w:rPr>
  </w:style>
  <w:style w:type="paragraph" w:styleId="Heading2">
    <w:name w:val="heading 2"/>
    <w:aliases w:val="h2"/>
    <w:basedOn w:val="Normal"/>
    <w:next w:val="Normal"/>
    <w:link w:val="Heading2Char"/>
    <w:uiPriority w:val="1"/>
    <w:unhideWhenUsed/>
    <w:qFormat/>
    <w:rsid w:val="00290E9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290E96"/>
    <w:rPr>
      <w:rFonts w:ascii="Montserrat" w:eastAsiaTheme="majorEastAsia" w:hAnsi="Montserrat" w:cstheme="majorBidi"/>
      <w:b/>
      <w:sz w:val="24"/>
      <w:szCs w:val="26"/>
    </w:rPr>
  </w:style>
  <w:style w:type="paragraph" w:styleId="ListParagraph">
    <w:name w:val="List Paragraph"/>
    <w:aliases w:val="Texto,TIT 2 IND"/>
    <w:basedOn w:val="Normal"/>
    <w:link w:val="ListParagraphChar"/>
    <w:uiPriority w:val="34"/>
    <w:qFormat/>
    <w:rsid w:val="00290E96"/>
    <w:pPr>
      <w:widowControl w:val="0"/>
      <w:autoSpaceDE w:val="0"/>
      <w:autoSpaceDN w:val="0"/>
      <w:spacing w:before="1" w:line="240" w:lineRule="auto"/>
      <w:ind w:left="498" w:hanging="360"/>
    </w:pPr>
    <w:rPr>
      <w:rFonts w:eastAsia="Arial" w:cs="Arial"/>
    </w:rPr>
  </w:style>
  <w:style w:type="character" w:customStyle="1" w:styleId="ListParagraphChar">
    <w:name w:val="List Paragraph Char"/>
    <w:aliases w:val="Texto Char,TIT 2 IND Char"/>
    <w:link w:val="ListParagraph"/>
    <w:uiPriority w:val="34"/>
    <w:rsid w:val="00290E96"/>
    <w:rPr>
      <w:rFonts w:ascii="Montserrat" w:eastAsia="Arial" w:hAnsi="Montserra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CFCF34F6BD84E8E0210835AE9C439" ma:contentTypeVersion="5" ma:contentTypeDescription="Create a new document." ma:contentTypeScope="" ma:versionID="4f796147eb7c1a359b3d3a73df7d5751">
  <xsd:schema xmlns:xsd="http://www.w3.org/2001/XMLSchema" xmlns:xs="http://www.w3.org/2001/XMLSchema" xmlns:p="http://schemas.microsoft.com/office/2006/metadata/properties" xmlns:ns2="5bf8b8de-1d48-4d97-88ba-86a7cb03edf8" targetNamespace="http://schemas.microsoft.com/office/2006/metadata/properties" ma:root="true" ma:fieldsID="1de4f9e5fc3de847f283d6d3ef0e9cae" ns2:_="">
    <xsd:import namespace="5bf8b8de-1d48-4d97-88ba-86a7cb03e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b8de-1d48-4d97-88ba-86a7cb03e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2FB42-3605-48C3-AAD2-5F99B0BE1A79}"/>
</file>

<file path=customXml/itemProps2.xml><?xml version="1.0" encoding="utf-8"?>
<ds:datastoreItem xmlns:ds="http://schemas.openxmlformats.org/officeDocument/2006/customXml" ds:itemID="{5A9079D1-C79B-40E1-A33D-B2EF1CA6E319}"/>
</file>

<file path=customXml/itemProps3.xml><?xml version="1.0" encoding="utf-8"?>
<ds:datastoreItem xmlns:ds="http://schemas.openxmlformats.org/officeDocument/2006/customXml" ds:itemID="{E7154621-7901-44A1-BD6A-EAB416C464F6}"/>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2</cp:revision>
  <dcterms:created xsi:type="dcterms:W3CDTF">2023-02-16T03:01:00Z</dcterms:created>
  <dcterms:modified xsi:type="dcterms:W3CDTF">2023-02-16T03:15:00Z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0x010100F97CFCF34F6BD84E8E0210835AE9C439</vt:lpwstr>
  </property>
</Properties>
</file>