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CCF1" w14:textId="0F95A1A0" w:rsidR="0008258C" w:rsidRPr="004600D8" w:rsidRDefault="001136F5" w:rsidP="0008258C">
      <w:pPr>
        <w:rPr>
          <w:rFonts w:ascii="Montserrat" w:hAnsi="Montserrat" w:cs="Times New Roman"/>
          <w:sz w:val="22"/>
          <w:lang w:val="es-ES"/>
        </w:rPr>
      </w:pPr>
      <w:r w:rsidRPr="004600D8">
        <w:rPr>
          <w:rFonts w:ascii="Montserrat" w:hAnsi="Montserrat" w:cs="Times New Roman"/>
          <w:sz w:val="22"/>
          <w:lang w:val="es-ES"/>
        </w:rPr>
        <w:t xml:space="preserve">16 </w:t>
      </w:r>
      <w:r w:rsidR="0008258C" w:rsidRPr="004600D8">
        <w:rPr>
          <w:rFonts w:ascii="Montserrat" w:hAnsi="Montserrat" w:cs="Times New Roman"/>
          <w:sz w:val="22"/>
          <w:lang w:val="es-ES"/>
        </w:rPr>
        <w:t xml:space="preserve">de </w:t>
      </w:r>
      <w:r w:rsidR="00AD07DF" w:rsidRPr="004600D8">
        <w:rPr>
          <w:rFonts w:ascii="Montserrat" w:hAnsi="Montserrat" w:cs="Times New Roman"/>
          <w:sz w:val="22"/>
          <w:lang w:val="es-ES"/>
        </w:rPr>
        <w:t>agosto</w:t>
      </w:r>
      <w:r w:rsidR="0008258C" w:rsidRPr="004600D8">
        <w:rPr>
          <w:rFonts w:ascii="Montserrat" w:hAnsi="Montserrat" w:cs="Times New Roman"/>
          <w:sz w:val="22"/>
          <w:lang w:val="es-ES"/>
        </w:rPr>
        <w:t xml:space="preserve"> de 2022</w:t>
      </w:r>
    </w:p>
    <w:p w14:paraId="6B7C2632" w14:textId="77777777" w:rsidR="0008258C" w:rsidRPr="004600D8" w:rsidRDefault="0008258C" w:rsidP="0008258C">
      <w:pPr>
        <w:rPr>
          <w:rFonts w:ascii="Montserrat" w:hAnsi="Montserrat" w:cs="Times New Roman"/>
          <w:sz w:val="22"/>
          <w:lang w:val="es-ES"/>
        </w:rPr>
      </w:pPr>
    </w:p>
    <w:p w14:paraId="5F366D05" w14:textId="12222C99" w:rsidR="0008258C" w:rsidRPr="004600D8" w:rsidRDefault="0008258C" w:rsidP="0008258C">
      <w:pPr>
        <w:pStyle w:val="NormalWeb"/>
        <w:shd w:val="clear" w:color="auto" w:fill="FFFFFF"/>
        <w:jc w:val="both"/>
        <w:rPr>
          <w:rFonts w:ascii="Montserrat" w:hAnsi="Montserrat"/>
          <w:b/>
          <w:sz w:val="22"/>
          <w:u w:val="single"/>
          <w:lang w:val="es-ES"/>
        </w:rPr>
      </w:pPr>
      <w:r w:rsidRPr="004600D8">
        <w:rPr>
          <w:rFonts w:ascii="Montserrat" w:hAnsi="Montserrat"/>
          <w:b/>
          <w:sz w:val="22"/>
          <w:u w:val="single"/>
          <w:lang w:val="es-ES"/>
        </w:rPr>
        <w:t>Notificación para comentario público sobre: Solicitudes de dispensas al Departamento de Educación Federal</w:t>
      </w:r>
      <w:r w:rsidR="00E82826" w:rsidRPr="004600D8">
        <w:rPr>
          <w:rFonts w:ascii="Montserrat" w:hAnsi="Montserrat"/>
          <w:b/>
          <w:sz w:val="22"/>
          <w:u w:val="single"/>
          <w:lang w:val="es-ES"/>
        </w:rPr>
        <w:t xml:space="preserve"> (USDE, por sus siglas en inglés) de varios programas administrados por la Oficina de Asuntos Federales (OAF)</w:t>
      </w:r>
    </w:p>
    <w:p w14:paraId="1E94BCAF" w14:textId="230D06EE" w:rsidR="00476C57" w:rsidRPr="004600D8" w:rsidRDefault="0008258C" w:rsidP="0008258C">
      <w:pPr>
        <w:jc w:val="both"/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</w:pP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El Departamento de Educación de Puerto Rico (DEPR), se encuentra solicitando 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varias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dispensa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s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relacionada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s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con requisitos federales 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del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periodo de vigencia de subvenciones de fondos, limitaciones en el porciento de fondos sobrantes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(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“</w:t>
      </w:r>
      <w:proofErr w:type="spellStart"/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carryover</w:t>
      </w:r>
      <w:proofErr w:type="spellEnd"/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”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) 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que se pueden llevar al segundo año de vigencia de una subvención, entre otros;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de acuerdo con la sección 8401 de la Ley de Educación Elemental y Secundaria de 1965; 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según enmendada. Estas dispensas se est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ar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án solicitando al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Departamento de Educación Federal (USDE, por sus siglas en inglés)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, una vez se consideren los comentarios que el público en general someta sobre esta notificación</w:t>
      </w:r>
      <w:r w:rsidR="00476C57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. </w:t>
      </w:r>
    </w:p>
    <w:p w14:paraId="5641EA64" w14:textId="77777777" w:rsidR="00476C57" w:rsidRPr="004600D8" w:rsidRDefault="00476C57" w:rsidP="0008258C">
      <w:pPr>
        <w:jc w:val="both"/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</w:pPr>
    </w:p>
    <w:p w14:paraId="46013F51" w14:textId="7B0D2BAB" w:rsidR="0008258C" w:rsidRPr="004600D8" w:rsidRDefault="00476C57" w:rsidP="0008258C">
      <w:pPr>
        <w:jc w:val="both"/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</w:pP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Mayormente, las solicitudes</w:t>
      </w:r>
      <w:r w:rsidR="0008258C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responde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n</w:t>
      </w:r>
      <w:r w:rsidR="0008258C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a las dificultades y retos que el DEPR ha atravesado en relación con la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imposición de ciertas condiciones específicas que restringieron el uso de los fondos federales por un tiempo prologando y las consecuencias de la </w:t>
      </w:r>
      <w:r w:rsidR="0008258C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pandemia del Coronavirus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(COVID-19), entre otros eventos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. Estos factores han contribuido al que el DEPR no haya podido cumplir con la obligación de fondos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federales otorgados por el USDE 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de manera oportuna,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a tener un gran porciento de fondos sobrantes y han impedido que 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el DEPR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cumpla con requisitos mandatorios que se encuentran estipulados en leyes y/o regulaciones federales.</w:t>
      </w:r>
      <w:r w:rsidR="001136F5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Entre otros beneficios, la obtención de estas dispensas, ayudaría al DEPR a tener más tiempo para la utilización de fondos federales autorizados por el USDE y así cumplir con las metas y objetivos trazados en beneficio de la población estudiantil y los maestros. </w:t>
      </w:r>
    </w:p>
    <w:p w14:paraId="38E6F2D9" w14:textId="77777777" w:rsidR="0008258C" w:rsidRPr="004600D8" w:rsidRDefault="0008258C" w:rsidP="0008258C">
      <w:pPr>
        <w:jc w:val="both"/>
        <w:rPr>
          <w:rFonts w:ascii="Montserrat" w:hAnsi="Montserrat" w:cs="Times New Roman"/>
          <w:sz w:val="22"/>
          <w:lang w:val="es-ES"/>
        </w:rPr>
      </w:pPr>
    </w:p>
    <w:p w14:paraId="0EFF424E" w14:textId="51D1FF17" w:rsidR="0008258C" w:rsidRPr="004600D8" w:rsidRDefault="0008258C" w:rsidP="0008258C">
      <w:pPr>
        <w:jc w:val="both"/>
        <w:rPr>
          <w:rFonts w:ascii="Montserrat" w:hAnsi="Montserrat" w:cs="Times New Roman"/>
          <w:sz w:val="22"/>
          <w:lang w:val="es-ES"/>
        </w:rPr>
      </w:pPr>
      <w:r w:rsidRPr="004600D8">
        <w:rPr>
          <w:rFonts w:ascii="Montserrat" w:hAnsi="Montserrat" w:cs="Times New Roman"/>
          <w:sz w:val="22"/>
          <w:lang w:val="es-ES"/>
        </w:rPr>
        <w:t>Con esta notificación, se adjunta</w:t>
      </w:r>
      <w:r w:rsidR="002D3BEB" w:rsidRPr="004600D8">
        <w:rPr>
          <w:rFonts w:ascii="Montserrat" w:hAnsi="Montserrat" w:cs="Times New Roman"/>
          <w:sz w:val="22"/>
          <w:lang w:val="es-ES"/>
        </w:rPr>
        <w:t>n</w:t>
      </w:r>
      <w:r w:rsidRPr="004600D8">
        <w:rPr>
          <w:rFonts w:ascii="Montserrat" w:hAnsi="Montserrat" w:cs="Times New Roman"/>
          <w:sz w:val="22"/>
          <w:lang w:val="es-ES"/>
        </w:rPr>
        <w:t xml:space="preserve"> l</w:t>
      </w:r>
      <w:r w:rsidR="002D3BEB" w:rsidRPr="004600D8">
        <w:rPr>
          <w:rFonts w:ascii="Montserrat" w:hAnsi="Montserrat" w:cs="Times New Roman"/>
          <w:sz w:val="22"/>
          <w:lang w:val="es-ES"/>
        </w:rPr>
        <w:t>os</w:t>
      </w:r>
      <w:r w:rsidRPr="004600D8">
        <w:rPr>
          <w:rFonts w:ascii="Montserrat" w:hAnsi="Montserrat" w:cs="Times New Roman"/>
          <w:sz w:val="22"/>
          <w:lang w:val="es-ES"/>
        </w:rPr>
        <w:t xml:space="preserve"> borrador</w:t>
      </w:r>
      <w:r w:rsidR="002D3BEB" w:rsidRPr="004600D8">
        <w:rPr>
          <w:rFonts w:ascii="Montserrat" w:hAnsi="Montserrat" w:cs="Times New Roman"/>
          <w:sz w:val="22"/>
          <w:lang w:val="es-ES"/>
        </w:rPr>
        <w:t xml:space="preserve">es </w:t>
      </w:r>
      <w:r w:rsidRPr="004600D8">
        <w:rPr>
          <w:rFonts w:ascii="Montserrat" w:hAnsi="Montserrat" w:cs="Times New Roman"/>
          <w:sz w:val="22"/>
          <w:lang w:val="es-ES"/>
        </w:rPr>
        <w:t>de</w:t>
      </w:r>
      <w:r w:rsidR="002D3BEB" w:rsidRPr="004600D8">
        <w:rPr>
          <w:rFonts w:ascii="Montserrat" w:hAnsi="Montserrat" w:cs="Times New Roman"/>
          <w:sz w:val="22"/>
          <w:lang w:val="es-ES"/>
        </w:rPr>
        <w:t xml:space="preserve"> los</w:t>
      </w:r>
      <w:r w:rsidRPr="004600D8">
        <w:rPr>
          <w:rFonts w:ascii="Montserrat" w:hAnsi="Montserrat" w:cs="Times New Roman"/>
          <w:sz w:val="22"/>
          <w:lang w:val="es-ES"/>
        </w:rPr>
        <w:t xml:space="preserve"> documento</w:t>
      </w:r>
      <w:r w:rsidR="002D3BEB" w:rsidRPr="004600D8">
        <w:rPr>
          <w:rFonts w:ascii="Montserrat" w:hAnsi="Montserrat" w:cs="Times New Roman"/>
          <w:sz w:val="22"/>
          <w:lang w:val="es-ES"/>
        </w:rPr>
        <w:t>s</w:t>
      </w:r>
      <w:r w:rsidRPr="004600D8">
        <w:rPr>
          <w:rFonts w:ascii="Montserrat" w:hAnsi="Montserrat" w:cs="Times New Roman"/>
          <w:sz w:val="22"/>
          <w:lang w:val="es-ES"/>
        </w:rPr>
        <w:t xml:space="preserve"> </w:t>
      </w:r>
      <w:r w:rsidR="002D3BEB" w:rsidRPr="004600D8">
        <w:rPr>
          <w:rFonts w:ascii="Montserrat" w:hAnsi="Montserrat" w:cs="Times New Roman"/>
          <w:sz w:val="22"/>
          <w:lang w:val="es-ES"/>
        </w:rPr>
        <w:t>desarrollados</w:t>
      </w:r>
      <w:r w:rsidRPr="004600D8">
        <w:rPr>
          <w:rFonts w:ascii="Montserrat" w:hAnsi="Montserrat" w:cs="Times New Roman"/>
          <w:sz w:val="22"/>
          <w:lang w:val="es-ES"/>
        </w:rPr>
        <w:t xml:space="preserve"> para ser sometido</w:t>
      </w:r>
      <w:r w:rsidR="002D3BEB" w:rsidRPr="004600D8">
        <w:rPr>
          <w:rFonts w:ascii="Montserrat" w:hAnsi="Montserrat" w:cs="Times New Roman"/>
          <w:sz w:val="22"/>
          <w:lang w:val="es-ES"/>
        </w:rPr>
        <w:t>s</w:t>
      </w:r>
      <w:r w:rsidRPr="004600D8">
        <w:rPr>
          <w:rFonts w:ascii="Montserrat" w:hAnsi="Montserrat" w:cs="Times New Roman"/>
          <w:sz w:val="22"/>
          <w:lang w:val="es-ES"/>
        </w:rPr>
        <w:t xml:space="preserve"> por el DEPR</w:t>
      </w:r>
      <w:r w:rsidR="002D3BEB" w:rsidRPr="004600D8">
        <w:rPr>
          <w:rFonts w:ascii="Montserrat" w:hAnsi="Montserrat" w:cs="Times New Roman"/>
          <w:sz w:val="22"/>
          <w:lang w:val="es-ES"/>
        </w:rPr>
        <w:t xml:space="preserve"> al USDE. Les</w:t>
      </w:r>
      <w:r w:rsidRPr="004600D8">
        <w:rPr>
          <w:rFonts w:ascii="Montserrat" w:hAnsi="Montserrat" w:cs="Times New Roman"/>
          <w:sz w:val="22"/>
          <w:lang w:val="es-ES"/>
        </w:rPr>
        <w:t xml:space="preserve"> invitamos a consultar </w:t>
      </w:r>
      <w:r w:rsidR="002D3BEB" w:rsidRPr="004600D8">
        <w:rPr>
          <w:rFonts w:ascii="Montserrat" w:hAnsi="Montserrat" w:cs="Times New Roman"/>
          <w:sz w:val="22"/>
          <w:lang w:val="es-ES"/>
        </w:rPr>
        <w:t>los</w:t>
      </w:r>
      <w:r w:rsidRPr="004600D8">
        <w:rPr>
          <w:rFonts w:ascii="Montserrat" w:hAnsi="Montserrat" w:cs="Times New Roman"/>
          <w:sz w:val="22"/>
          <w:lang w:val="es-ES"/>
        </w:rPr>
        <w:t xml:space="preserve"> anejo</w:t>
      </w:r>
      <w:r w:rsidR="002D3BEB" w:rsidRPr="004600D8">
        <w:rPr>
          <w:rFonts w:ascii="Montserrat" w:hAnsi="Montserrat" w:cs="Times New Roman"/>
          <w:sz w:val="22"/>
          <w:lang w:val="es-ES"/>
        </w:rPr>
        <w:t>s</w:t>
      </w:r>
      <w:r w:rsidRPr="004600D8">
        <w:rPr>
          <w:rFonts w:ascii="Montserrat" w:hAnsi="Montserrat" w:cs="Times New Roman"/>
          <w:sz w:val="22"/>
          <w:lang w:val="es-ES"/>
        </w:rPr>
        <w:t xml:space="preserve"> </w:t>
      </w:r>
      <w:r w:rsidR="00933911" w:rsidRPr="004600D8">
        <w:rPr>
          <w:rFonts w:ascii="Montserrat" w:hAnsi="Montserrat" w:cs="Times New Roman"/>
          <w:sz w:val="22"/>
          <w:lang w:val="es-ES"/>
        </w:rPr>
        <w:t xml:space="preserve">1-9 </w:t>
      </w:r>
      <w:r w:rsidRPr="004600D8">
        <w:rPr>
          <w:rFonts w:ascii="Montserrat" w:hAnsi="Montserrat" w:cs="Times New Roman"/>
          <w:sz w:val="22"/>
          <w:lang w:val="es-ES"/>
        </w:rPr>
        <w:t>incluido</w:t>
      </w:r>
      <w:r w:rsidR="002D3BEB" w:rsidRPr="004600D8">
        <w:rPr>
          <w:rFonts w:ascii="Montserrat" w:hAnsi="Montserrat" w:cs="Times New Roman"/>
          <w:sz w:val="22"/>
          <w:lang w:val="es-ES"/>
        </w:rPr>
        <w:t>s</w:t>
      </w:r>
      <w:r w:rsidRPr="004600D8">
        <w:rPr>
          <w:rFonts w:ascii="Montserrat" w:hAnsi="Montserrat" w:cs="Times New Roman"/>
          <w:sz w:val="22"/>
          <w:lang w:val="es-ES"/>
        </w:rPr>
        <w:t xml:space="preserve"> para más información</w:t>
      </w:r>
      <w:r w:rsidR="002D3BEB" w:rsidRPr="004600D8">
        <w:rPr>
          <w:rFonts w:ascii="Montserrat" w:hAnsi="Montserrat" w:cs="Times New Roman"/>
          <w:sz w:val="22"/>
          <w:lang w:val="es-ES"/>
        </w:rPr>
        <w:t xml:space="preserve"> sobre estas solicitudes de dispensas</w:t>
      </w:r>
      <w:r w:rsidRPr="004600D8">
        <w:rPr>
          <w:rFonts w:ascii="Montserrat" w:hAnsi="Montserrat" w:cs="Times New Roman"/>
          <w:sz w:val="22"/>
          <w:lang w:val="es-ES"/>
        </w:rPr>
        <w:t xml:space="preserve">. </w:t>
      </w:r>
    </w:p>
    <w:p w14:paraId="719F6B25" w14:textId="77777777" w:rsidR="0008258C" w:rsidRPr="004600D8" w:rsidRDefault="0008258C" w:rsidP="0008258C">
      <w:pPr>
        <w:jc w:val="both"/>
        <w:rPr>
          <w:rFonts w:ascii="Montserrat" w:hAnsi="Montserrat" w:cs="Times New Roman"/>
          <w:sz w:val="22"/>
          <w:lang w:val="es-ES"/>
        </w:rPr>
      </w:pPr>
    </w:p>
    <w:p w14:paraId="0BDE6F38" w14:textId="233E43C6" w:rsidR="0008258C" w:rsidRPr="004600D8" w:rsidRDefault="0008258C" w:rsidP="0008258C">
      <w:pPr>
        <w:jc w:val="both"/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</w:pP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De tener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preguntas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o comentarios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sobre esta publicación, 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favor de escribir a </w:t>
      </w:r>
      <w:hyperlink r:id="rId8" w:history="1">
        <w:r w:rsidRPr="004600D8">
          <w:rPr>
            <w:rStyle w:val="Hyperlink"/>
            <w:rFonts w:ascii="Montserrat" w:eastAsia="Times New Roman" w:hAnsi="Montserrat" w:cs="Times New Roman"/>
            <w:sz w:val="22"/>
            <w:shd w:val="clear" w:color="auto" w:fill="FFFFFF"/>
            <w:lang w:val="es-ES"/>
          </w:rPr>
          <w:t>essa@de.pr.gov</w:t>
        </w:r>
      </w:hyperlink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. En su comunicación, favor de hacer referencia al título y fecha de esta notificación. El personal del DEPR estará disponible para atender sus inquietudes y comentarios. </w:t>
      </w:r>
      <w:r w:rsidR="002D3BEB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Se recibirán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correos electrónicos relacionados a esta publicación 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por el periodo de siete (7) días 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de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>sde la fecha</w:t>
      </w:r>
      <w:r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 </w:t>
      </w:r>
      <w:r w:rsidR="00AD07DF" w:rsidRPr="004600D8">
        <w:rPr>
          <w:rFonts w:ascii="Montserrat" w:eastAsia="Times New Roman" w:hAnsi="Montserrat" w:cs="Times New Roman"/>
          <w:color w:val="000000"/>
          <w:sz w:val="22"/>
          <w:shd w:val="clear" w:color="auto" w:fill="FFFFFF"/>
          <w:lang w:val="es-ES"/>
        </w:rPr>
        <w:t xml:space="preserve">de esta publicación. </w:t>
      </w:r>
    </w:p>
    <w:p w14:paraId="24D37DA8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60885CC3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6A5B90A9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55C98BD8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3006BF40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0DE3D5AA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7888A54F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2D3ABDA3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p w14:paraId="4189EC75" w14:textId="77777777" w:rsidR="00841407" w:rsidRPr="004600D8" w:rsidRDefault="00841407" w:rsidP="00723F49">
      <w:pPr>
        <w:tabs>
          <w:tab w:val="left" w:pos="270"/>
        </w:tabs>
        <w:jc w:val="both"/>
        <w:rPr>
          <w:rFonts w:ascii="Montserrat" w:hAnsi="Montserrat" w:cs="Times New Roman"/>
          <w:sz w:val="22"/>
          <w:lang w:val="es-PR"/>
        </w:rPr>
      </w:pPr>
    </w:p>
    <w:sectPr w:rsidR="00841407" w:rsidRPr="004600D8" w:rsidSect="00172B7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50F5" w14:textId="77777777" w:rsidR="009B083A" w:rsidRDefault="009B083A" w:rsidP="00D13A01">
      <w:r>
        <w:separator/>
      </w:r>
    </w:p>
  </w:endnote>
  <w:endnote w:type="continuationSeparator" w:id="0">
    <w:p w14:paraId="69F5238A" w14:textId="77777777" w:rsidR="009B083A" w:rsidRDefault="009B083A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ormorant Garamond">
    <w:altName w:val="Calibri"/>
    <w:panose1 w:val="020B0604020202020204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0B8A" w14:textId="77777777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56CF45A4" wp14:editId="68AF8695">
          <wp:extent cx="1127464" cy="930158"/>
          <wp:effectExtent l="0" t="0" r="3175" b="0"/>
          <wp:docPr id="24" name="Picture 24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D8AB" w14:textId="77777777" w:rsidR="00F15A6C" w:rsidRPr="007C7C6D" w:rsidRDefault="00172B77" w:rsidP="007C7C6D">
    <w:pPr>
      <w:pStyle w:val="Footer"/>
      <w:tabs>
        <w:tab w:val="clear" w:pos="4680"/>
        <w:tab w:val="clear" w:pos="9360"/>
      </w:tabs>
      <w:jc w:val="center"/>
      <w:rPr>
        <w:rFonts w:ascii="Cormorant Garamond" w:hAnsi="Cormorant Garamond" w:cs="Times New Roman"/>
        <w:spacing w:val="20"/>
        <w:sz w:val="12"/>
        <w:szCs w:val="12"/>
        <w:lang w:val="es-PR"/>
      </w:rPr>
    </w:pPr>
    <w:r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F1EEBD" wp14:editId="43608B6C">
              <wp:simplePos x="0" y="0"/>
              <wp:positionH relativeFrom="margin">
                <wp:align>center</wp:align>
              </wp:positionH>
              <wp:positionV relativeFrom="paragraph">
                <wp:posOffset>165958</wp:posOffset>
              </wp:positionV>
              <wp:extent cx="7381103" cy="8237"/>
              <wp:effectExtent l="0" t="0" r="29845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81103" cy="8237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EA52AC" id="Straight Connector 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05pt" to="58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" strokecolor="black [3200]" strokeweight=".5pt">
              <v:stroke joinstyle="miter"/>
              <w10:wrap anchorx="margin"/>
            </v:line>
          </w:pict>
        </mc:Fallback>
      </mc:AlternateContent>
    </w:r>
    <w:r w:rsidRPr="007C7C6D">
      <w:rPr>
        <w:rFonts w:ascii="Cormorant Garamond" w:hAnsi="Cormorant Garamond"/>
        <w:noProof/>
        <w:sz w:val="8"/>
        <w:szCs w:val="8"/>
      </w:rPr>
      <w:drawing>
        <wp:anchor distT="0" distB="0" distL="114300" distR="114300" simplePos="0" relativeHeight="251660288" behindDoc="0" locked="0" layoutInCell="1" allowOverlap="1" wp14:anchorId="69D18201" wp14:editId="25753D0D">
          <wp:simplePos x="0" y="0"/>
          <wp:positionH relativeFrom="margin">
            <wp:posOffset>-797560</wp:posOffset>
          </wp:positionH>
          <wp:positionV relativeFrom="margin">
            <wp:posOffset>7571088</wp:posOffset>
          </wp:positionV>
          <wp:extent cx="7539355" cy="455930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355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7C6D">
      <w:rPr>
        <w:rFonts w:ascii="Cormorant Garamond" w:hAnsi="Cormorant Garamond" w:cs="Times New Roman"/>
        <w:noProof/>
        <w:color w:val="808080" w:themeColor="background1" w:themeShade="80"/>
        <w:spacing w:val="20"/>
        <w:sz w:val="8"/>
        <w:szCs w:val="8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1DB3E9A7" wp14:editId="1A175B8D">
              <wp:simplePos x="0" y="0"/>
              <wp:positionH relativeFrom="margin">
                <wp:posOffset>-799465</wp:posOffset>
              </wp:positionH>
              <wp:positionV relativeFrom="margin">
                <wp:posOffset>7774305</wp:posOffset>
              </wp:positionV>
              <wp:extent cx="7538084" cy="892174"/>
              <wp:effectExtent l="0" t="0" r="635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4" cy="8921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6F598" w14:textId="77777777" w:rsidR="007C7C6D" w:rsidRPr="00BA359A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color w:val="808080" w:themeColor="background1" w:themeShade="80"/>
                              <w:spacing w:val="20"/>
                              <w:sz w:val="14"/>
                              <w:szCs w:val="14"/>
                              <w:lang w:val="es-PR"/>
                            </w:rPr>
                          </w:pPr>
                        </w:p>
                        <w:p w14:paraId="05A87D32" w14:textId="77777777" w:rsidR="007C7C6D" w:rsidRPr="00BA359A" w:rsidRDefault="007C7C6D" w:rsidP="007C7C6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Cormorant Garamond" w:hAnsi="Cormorant Garamond" w:cs="Times New Roman"/>
                              <w:spacing w:val="20"/>
                              <w:sz w:val="14"/>
                              <w:szCs w:val="14"/>
                              <w:lang w:val="es-PR"/>
                            </w:rPr>
                          </w:pPr>
                          <w:r w:rsidRPr="00BA359A">
                            <w:rPr>
                              <w:rFonts w:ascii="Cormorant Garamond" w:hAnsi="Cormorant Garamond" w:cs="Times New Roman"/>
                              <w:spacing w:val="20"/>
                              <w:sz w:val="14"/>
                              <w:szCs w:val="14"/>
                              <w:lang w:val="es-PR"/>
                            </w:rPr>
      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      </w:r>
                        </w:p>
                        <w:p w14:paraId="2BD7AAC0" w14:textId="77777777" w:rsidR="007C7C6D" w:rsidRPr="007C7C6D" w:rsidRDefault="007C7C6D">
                          <w:pPr>
                            <w:rPr>
                              <w:lang w:val="es-P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3E9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2.95pt;margin-top:612.15pt;width:593.55pt;height:70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QZEAIAAP0DAAAOAAAAZHJzL2Uyb0RvYy54bWysU9uO0zAQfUfiHyy/06SlZduo6WrpUoS0&#10;XKSFD3Adp7FwPGbsNilfz9jJdgu8IfxgeTzj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" stroked="f">
              <v:textbox>
                <w:txbxContent>
                  <w:p w14:paraId="2426F598" w14:textId="77777777" w:rsidR="007C7C6D" w:rsidRPr="00BA359A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color w:val="808080" w:themeColor="background1" w:themeShade="80"/>
                        <w:spacing w:val="20"/>
                        <w:sz w:val="14"/>
                        <w:szCs w:val="14"/>
                        <w:lang w:val="es-PR"/>
                      </w:rPr>
                    </w:pPr>
                  </w:p>
                  <w:p w14:paraId="05A87D32" w14:textId="77777777" w:rsidR="007C7C6D" w:rsidRPr="00BA359A" w:rsidRDefault="007C7C6D" w:rsidP="007C7C6D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Cormorant Garamond" w:hAnsi="Cormorant Garamond" w:cs="Times New Roman"/>
                        <w:spacing w:val="20"/>
                        <w:sz w:val="14"/>
                        <w:szCs w:val="14"/>
                        <w:lang w:val="es-PR"/>
                      </w:rPr>
                    </w:pPr>
                    <w:r w:rsidRPr="00BA359A">
                      <w:rPr>
                        <w:rFonts w:ascii="Cormorant Garamond" w:hAnsi="Cormorant Garamond" w:cs="Times New Roman"/>
                        <w:spacing w:val="20"/>
                        <w:sz w:val="14"/>
                        <w:szCs w:val="14"/>
                        <w:lang w:val="es-PR"/>
                      </w:rPr>
                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                </w:r>
                  </w:p>
                  <w:p w14:paraId="2BD7AAC0" w14:textId="77777777" w:rsidR="007C7C6D" w:rsidRPr="007C7C6D" w:rsidRDefault="007C7C6D">
                    <w:pPr>
                      <w:rPr>
                        <w:lang w:val="es-P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C7C6D" w:rsidRPr="007C7C6D">
      <w:rPr>
        <w:rFonts w:ascii="Cormorant Garamond" w:hAnsi="Cormorant Garamond" w:cs="Times New Roman"/>
        <w:color w:val="808080" w:themeColor="background1" w:themeShade="80"/>
        <w:spacing w:val="20"/>
        <w:sz w:val="8"/>
        <w:szCs w:val="8"/>
        <w:lang w:val="es-PR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8906" w14:textId="77777777" w:rsidR="009B083A" w:rsidRDefault="009B083A" w:rsidP="00D13A01">
      <w:r>
        <w:separator/>
      </w:r>
    </w:p>
  </w:footnote>
  <w:footnote w:type="continuationSeparator" w:id="0">
    <w:p w14:paraId="2B3A3FC6" w14:textId="77777777" w:rsidR="009B083A" w:rsidRDefault="009B083A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CE87" w14:textId="77777777" w:rsidR="00A90450" w:rsidRDefault="00A90450">
    <w:pPr>
      <w:pStyle w:val="Header"/>
    </w:pPr>
  </w:p>
  <w:p w14:paraId="4F58F43F" w14:textId="77777777" w:rsidR="00A90450" w:rsidRDefault="00A90450">
    <w:pPr>
      <w:pStyle w:val="Header"/>
    </w:pPr>
  </w:p>
  <w:p w14:paraId="229F019C" w14:textId="2DBD9B56" w:rsidR="00A90450" w:rsidRDefault="00A90450" w:rsidP="00A90450">
    <w:pPr>
      <w:pStyle w:val="Header"/>
      <w:rPr>
        <w:rFonts w:ascii="Montserrat" w:hAnsi="Montserrat"/>
        <w:b/>
        <w:noProof/>
        <w:sz w:val="16"/>
        <w:szCs w:val="16"/>
      </w:rPr>
    </w:pPr>
    <w:r w:rsidRPr="00A90450">
      <w:rPr>
        <w:rFonts w:ascii="Montserrat" w:hAnsi="Montserrat"/>
        <w:b/>
        <w:bCs/>
        <w:sz w:val="16"/>
        <w:szCs w:val="16"/>
        <w:lang w:val="es-PR"/>
      </w:rPr>
      <w:t>Página</w:t>
    </w:r>
    <w:r w:rsidRPr="00A90450">
      <w:rPr>
        <w:rFonts w:ascii="Montserrat" w:hAnsi="Montserrat"/>
        <w:b/>
        <w:sz w:val="16"/>
        <w:szCs w:val="16"/>
      </w:rPr>
      <w:t xml:space="preserve"> </w:t>
    </w:r>
    <w:sdt>
      <w:sdtPr>
        <w:rPr>
          <w:rFonts w:ascii="Montserrat" w:hAnsi="Montserrat"/>
          <w:b/>
          <w:sz w:val="16"/>
          <w:szCs w:val="16"/>
        </w:rPr>
        <w:id w:val="1584106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90450">
          <w:rPr>
            <w:rFonts w:ascii="Montserrat" w:hAnsi="Montserrat"/>
            <w:b/>
            <w:sz w:val="16"/>
            <w:szCs w:val="16"/>
          </w:rPr>
          <w:fldChar w:fldCharType="begin"/>
        </w:r>
        <w:r w:rsidRPr="00A90450">
          <w:rPr>
            <w:rFonts w:ascii="Montserrat" w:hAnsi="Montserrat"/>
            <w:b/>
            <w:sz w:val="16"/>
            <w:szCs w:val="16"/>
          </w:rPr>
          <w:instrText xml:space="preserve"> PAGE   \* MERGEFORMAT </w:instrText>
        </w:r>
        <w:r w:rsidRPr="00A90450">
          <w:rPr>
            <w:rFonts w:ascii="Montserrat" w:hAnsi="Montserrat"/>
            <w:b/>
            <w:sz w:val="16"/>
            <w:szCs w:val="16"/>
          </w:rPr>
          <w:fldChar w:fldCharType="separate"/>
        </w:r>
        <w:r w:rsidR="004600D8">
          <w:rPr>
            <w:rFonts w:ascii="Montserrat" w:hAnsi="Montserrat"/>
            <w:b/>
            <w:noProof/>
            <w:sz w:val="16"/>
            <w:szCs w:val="16"/>
          </w:rPr>
          <w:t>2</w:t>
        </w:r>
        <w:r w:rsidRPr="00A90450">
          <w:rPr>
            <w:rFonts w:ascii="Montserrat" w:hAnsi="Montserrat"/>
            <w:b/>
            <w:noProof/>
            <w:sz w:val="16"/>
            <w:szCs w:val="16"/>
          </w:rPr>
          <w:fldChar w:fldCharType="end"/>
        </w:r>
      </w:sdtContent>
    </w:sdt>
  </w:p>
  <w:p w14:paraId="490D86A7" w14:textId="77777777" w:rsidR="00A90450" w:rsidRDefault="00A90450" w:rsidP="00A90450">
    <w:pPr>
      <w:pStyle w:val="Header"/>
      <w:rPr>
        <w:rFonts w:ascii="Montserrat" w:hAnsi="Montserrat"/>
        <w:b/>
        <w:noProof/>
        <w:sz w:val="16"/>
        <w:szCs w:val="16"/>
      </w:rPr>
    </w:pPr>
  </w:p>
  <w:p w14:paraId="26F38B5D" w14:textId="77777777" w:rsidR="00A90450" w:rsidRPr="00A90450" w:rsidRDefault="00A90450" w:rsidP="00A90450">
    <w:pPr>
      <w:pStyle w:val="Header"/>
      <w:rPr>
        <w:rFonts w:ascii="Montserrat" w:hAnsi="Montserrat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9F56" w14:textId="77777777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AF273" wp14:editId="29CC57FA">
              <wp:simplePos x="0" y="0"/>
              <wp:positionH relativeFrom="margin">
                <wp:posOffset>715010</wp:posOffset>
              </wp:positionH>
              <wp:positionV relativeFrom="paragraph">
                <wp:posOffset>986337</wp:posOffset>
              </wp:positionV>
              <wp:extent cx="5877966" cy="42551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425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8E990D" w14:textId="2A606532" w:rsidR="00B966FC" w:rsidRPr="00B966FC" w:rsidRDefault="00941F8F" w:rsidP="00D1614A">
                          <w:pPr>
                            <w:rPr>
                              <w:rFonts w:ascii="Montserrat" w:hAnsi="Montserrat"/>
                              <w:sz w:val="18"/>
                              <w:szCs w:val="18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8"/>
                              <w:szCs w:val="18"/>
                              <w:lang w:val="es-PR"/>
                            </w:rPr>
                            <w:t>OFICINA DE ASUNTOS FEDERALES</w:t>
                          </w:r>
                          <w:r w:rsidR="00B52287">
                            <w:rPr>
                              <w:rFonts w:ascii="Montserrat" w:hAnsi="Montserrat"/>
                              <w:sz w:val="18"/>
                              <w:szCs w:val="18"/>
                              <w:lang w:val="es-PR"/>
                            </w:rPr>
                            <w:t xml:space="preserve"> </w:t>
                          </w:r>
                        </w:p>
                        <w:p w14:paraId="0D1FE653" w14:textId="2ECCC7BE" w:rsidR="002B7ACA" w:rsidRPr="00A90450" w:rsidRDefault="00941F8F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Directora</w:t>
                          </w:r>
                          <w:r w:rsidR="00B966FC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 w:rsidR="00A90450" w:rsidRPr="00A9045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I Lcd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a</w:t>
                          </w:r>
                          <w:r w:rsidR="00A90450" w:rsidRPr="00A9045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.</w:t>
                          </w:r>
                          <w:r w:rsidR="00A9045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Naitzabés Martínez González</w:t>
                          </w:r>
                          <w:r w:rsidR="00A90450" w:rsidRPr="00A90450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  <w:hyperlink r:id="rId1" w:history="1">
                            <w:r w:rsidRPr="00A500D0">
                              <w:rPr>
                                <w:rStyle w:val="Hyperlink"/>
                                <w:rFonts w:ascii="Montserrat" w:hAnsi="Montserrat"/>
                                <w:sz w:val="16"/>
                                <w:szCs w:val="16"/>
                                <w:lang w:val="es-PR"/>
                              </w:rPr>
                              <w:t>Imartinezgn@de.pr.gov</w:t>
                            </w:r>
                          </w:hyperlink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AF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3pt;margin-top:77.65pt;width:462.8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u/GA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" filled="f" stroked="f" strokeweight=".5pt">
              <v:textbox>
                <w:txbxContent>
                  <w:p w14:paraId="608E990D" w14:textId="2A606532" w:rsidR="00B966FC" w:rsidRPr="00B966FC" w:rsidRDefault="00941F8F" w:rsidP="00D1614A">
                    <w:pPr>
                      <w:rPr>
                        <w:rFonts w:ascii="Montserrat" w:hAnsi="Montserrat"/>
                        <w:sz w:val="18"/>
                        <w:szCs w:val="18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8"/>
                        <w:szCs w:val="18"/>
                        <w:lang w:val="es-PR"/>
                      </w:rPr>
                      <w:t>OFICINA DE ASUNTOS FEDERALES</w:t>
                    </w:r>
                    <w:r w:rsidR="00B52287">
                      <w:rPr>
                        <w:rFonts w:ascii="Montserrat" w:hAnsi="Montserrat"/>
                        <w:sz w:val="18"/>
                        <w:szCs w:val="18"/>
                        <w:lang w:val="es-PR"/>
                      </w:rPr>
                      <w:t xml:space="preserve"> </w:t>
                    </w:r>
                  </w:p>
                  <w:p w14:paraId="0D1FE653" w14:textId="2ECCC7BE" w:rsidR="002B7ACA" w:rsidRPr="00A90450" w:rsidRDefault="00941F8F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Directora</w:t>
                    </w:r>
                    <w:r w:rsidR="00B966FC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</w:t>
                    </w:r>
                    <w:r w:rsidR="00A90450" w:rsidRPr="00A9045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I Lcd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a</w:t>
                    </w:r>
                    <w:r w:rsidR="00A90450" w:rsidRPr="00A9045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.</w:t>
                    </w:r>
                    <w:r w:rsidR="00A9045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</w:t>
                    </w:r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Naitzabés Martínez González</w:t>
                    </w:r>
                    <w:r w:rsidR="00A90450" w:rsidRPr="00A90450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</w:t>
                    </w:r>
                    <w:hyperlink r:id="rId2" w:history="1">
                      <w:r w:rsidRPr="00A500D0">
                        <w:rPr>
                          <w:rStyle w:val="Hyperlink"/>
                          <w:rFonts w:ascii="Montserrat" w:hAnsi="Montserrat"/>
                          <w:sz w:val="16"/>
                          <w:szCs w:val="16"/>
                          <w:lang w:val="es-PR"/>
                        </w:rPr>
                        <w:t>Imartinezgn@de.pr.gov</w:t>
                      </w:r>
                    </w:hyperlink>
                    <w: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1A0D71CB" wp14:editId="72F9BC8A">
          <wp:extent cx="7820336" cy="1597290"/>
          <wp:effectExtent l="0" t="0" r="0" b="317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1A82"/>
    <w:multiLevelType w:val="hybridMultilevel"/>
    <w:tmpl w:val="0E42620E"/>
    <w:lvl w:ilvl="0" w:tplc="4BF8C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D34FB"/>
    <w:multiLevelType w:val="hybridMultilevel"/>
    <w:tmpl w:val="9F46B5E0"/>
    <w:lvl w:ilvl="0" w:tplc="FE6E7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10EB8"/>
    <w:multiLevelType w:val="hybridMultilevel"/>
    <w:tmpl w:val="2F0C3720"/>
    <w:lvl w:ilvl="0" w:tplc="2AB6E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643371">
    <w:abstractNumId w:val="1"/>
  </w:num>
  <w:num w:numId="2" w16cid:durableId="33427363">
    <w:abstractNumId w:val="0"/>
  </w:num>
  <w:num w:numId="3" w16cid:durableId="968433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50B87"/>
    <w:rsid w:val="000515AA"/>
    <w:rsid w:val="000548C4"/>
    <w:rsid w:val="0008258C"/>
    <w:rsid w:val="001136F5"/>
    <w:rsid w:val="00116F09"/>
    <w:rsid w:val="001416E2"/>
    <w:rsid w:val="00154F59"/>
    <w:rsid w:val="00170421"/>
    <w:rsid w:val="00172B77"/>
    <w:rsid w:val="001A36B8"/>
    <w:rsid w:val="001D5A34"/>
    <w:rsid w:val="001E47A3"/>
    <w:rsid w:val="001F2574"/>
    <w:rsid w:val="00214186"/>
    <w:rsid w:val="00221ECE"/>
    <w:rsid w:val="00226E17"/>
    <w:rsid w:val="00272743"/>
    <w:rsid w:val="00274E91"/>
    <w:rsid w:val="00281E9F"/>
    <w:rsid w:val="002871B4"/>
    <w:rsid w:val="002A4CC5"/>
    <w:rsid w:val="002B7ACA"/>
    <w:rsid w:val="002D3BEB"/>
    <w:rsid w:val="00372825"/>
    <w:rsid w:val="003E674B"/>
    <w:rsid w:val="003F07B6"/>
    <w:rsid w:val="003F2BBB"/>
    <w:rsid w:val="003F6449"/>
    <w:rsid w:val="004529D5"/>
    <w:rsid w:val="004600D8"/>
    <w:rsid w:val="00476C57"/>
    <w:rsid w:val="00485680"/>
    <w:rsid w:val="0049197B"/>
    <w:rsid w:val="004B49B8"/>
    <w:rsid w:val="004D576A"/>
    <w:rsid w:val="004E6A6C"/>
    <w:rsid w:val="00500CE3"/>
    <w:rsid w:val="00512EB6"/>
    <w:rsid w:val="005208E5"/>
    <w:rsid w:val="00542080"/>
    <w:rsid w:val="0057340A"/>
    <w:rsid w:val="00577831"/>
    <w:rsid w:val="005B0109"/>
    <w:rsid w:val="005E6DB1"/>
    <w:rsid w:val="00653291"/>
    <w:rsid w:val="0069369E"/>
    <w:rsid w:val="00697485"/>
    <w:rsid w:val="00704859"/>
    <w:rsid w:val="00723F49"/>
    <w:rsid w:val="007264FF"/>
    <w:rsid w:val="00762F43"/>
    <w:rsid w:val="00763629"/>
    <w:rsid w:val="007643EC"/>
    <w:rsid w:val="00770554"/>
    <w:rsid w:val="00793A0A"/>
    <w:rsid w:val="007C17B1"/>
    <w:rsid w:val="007C7C6D"/>
    <w:rsid w:val="007E701F"/>
    <w:rsid w:val="007F2AC9"/>
    <w:rsid w:val="00837677"/>
    <w:rsid w:val="00841407"/>
    <w:rsid w:val="00855A3D"/>
    <w:rsid w:val="008727D6"/>
    <w:rsid w:val="008762CF"/>
    <w:rsid w:val="008A376C"/>
    <w:rsid w:val="008C76D4"/>
    <w:rsid w:val="008D05E2"/>
    <w:rsid w:val="00911C43"/>
    <w:rsid w:val="00916B6D"/>
    <w:rsid w:val="009276C8"/>
    <w:rsid w:val="00927C3F"/>
    <w:rsid w:val="00933911"/>
    <w:rsid w:val="00941F8F"/>
    <w:rsid w:val="0099588B"/>
    <w:rsid w:val="0099789D"/>
    <w:rsid w:val="00997E57"/>
    <w:rsid w:val="009B083A"/>
    <w:rsid w:val="00A144B3"/>
    <w:rsid w:val="00A26884"/>
    <w:rsid w:val="00A355CE"/>
    <w:rsid w:val="00A46FBE"/>
    <w:rsid w:val="00A90450"/>
    <w:rsid w:val="00AA1114"/>
    <w:rsid w:val="00AA6183"/>
    <w:rsid w:val="00AA673E"/>
    <w:rsid w:val="00AB5059"/>
    <w:rsid w:val="00AD07DF"/>
    <w:rsid w:val="00B12734"/>
    <w:rsid w:val="00B4238E"/>
    <w:rsid w:val="00B47D5B"/>
    <w:rsid w:val="00B52287"/>
    <w:rsid w:val="00B966FC"/>
    <w:rsid w:val="00BA359A"/>
    <w:rsid w:val="00BA40FF"/>
    <w:rsid w:val="00BA6C41"/>
    <w:rsid w:val="00BB5DD2"/>
    <w:rsid w:val="00BB7458"/>
    <w:rsid w:val="00BD33CD"/>
    <w:rsid w:val="00BE041C"/>
    <w:rsid w:val="00C34D84"/>
    <w:rsid w:val="00C646AD"/>
    <w:rsid w:val="00C777FC"/>
    <w:rsid w:val="00C92F30"/>
    <w:rsid w:val="00CA2770"/>
    <w:rsid w:val="00CA4648"/>
    <w:rsid w:val="00CA64C7"/>
    <w:rsid w:val="00CC026A"/>
    <w:rsid w:val="00CC482F"/>
    <w:rsid w:val="00CD0E2B"/>
    <w:rsid w:val="00CE6E08"/>
    <w:rsid w:val="00CF4C75"/>
    <w:rsid w:val="00D13A01"/>
    <w:rsid w:val="00D1614A"/>
    <w:rsid w:val="00D66D1B"/>
    <w:rsid w:val="00D675FC"/>
    <w:rsid w:val="00DA6E49"/>
    <w:rsid w:val="00DC50BA"/>
    <w:rsid w:val="00DD11E5"/>
    <w:rsid w:val="00DD4509"/>
    <w:rsid w:val="00DE4DC4"/>
    <w:rsid w:val="00E23D78"/>
    <w:rsid w:val="00E543AE"/>
    <w:rsid w:val="00E61A38"/>
    <w:rsid w:val="00E82826"/>
    <w:rsid w:val="00EA30FE"/>
    <w:rsid w:val="00EC6265"/>
    <w:rsid w:val="00EE64FA"/>
    <w:rsid w:val="00EF4C3A"/>
    <w:rsid w:val="00F15A6C"/>
    <w:rsid w:val="00F26BBA"/>
    <w:rsid w:val="00F31414"/>
    <w:rsid w:val="00F405BA"/>
    <w:rsid w:val="00F434C2"/>
    <w:rsid w:val="00F45647"/>
    <w:rsid w:val="00F87F31"/>
    <w:rsid w:val="00FA1A3C"/>
    <w:rsid w:val="00FB658D"/>
    <w:rsid w:val="00FC6AAD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66AEC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58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character" w:styleId="Hyperlink">
    <w:name w:val="Hyperlink"/>
    <w:unhideWhenUsed/>
    <w:rsid w:val="00A90450"/>
    <w:rPr>
      <w:u w:val="single"/>
    </w:rPr>
  </w:style>
  <w:style w:type="paragraph" w:styleId="NoSpacing">
    <w:name w:val="No Spacing"/>
    <w:uiPriority w:val="1"/>
    <w:qFormat/>
    <w:rsid w:val="00A90450"/>
    <w:rPr>
      <w:rFonts w:ascii="Times New Roman" w:eastAsia="Arial Unicode MS" w:hAnsi="Times New Roman" w:cs="Times New Roman"/>
    </w:rPr>
  </w:style>
  <w:style w:type="paragraph" w:customStyle="1" w:styleId="Body">
    <w:name w:val="Body"/>
    <w:rsid w:val="00A90450"/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6F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4D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y2iqfc">
    <w:name w:val="y2iqfc"/>
    <w:basedOn w:val="DefaultParagraphFont"/>
    <w:rsid w:val="00855A3D"/>
  </w:style>
  <w:style w:type="paragraph" w:styleId="HTMLPreformatted">
    <w:name w:val="HTML Preformatted"/>
    <w:basedOn w:val="Normal"/>
    <w:link w:val="HTMLPreformattedChar"/>
    <w:uiPriority w:val="99"/>
    <w:unhideWhenUsed/>
    <w:rsid w:val="00855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5A3D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2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82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a@de.p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martinezgn@de.pr.gov" TargetMode="External"/><Relationship Id="rId1" Type="http://schemas.openxmlformats.org/officeDocument/2006/relationships/hyperlink" Target="mailto:Imartinezgn@de.p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760C-7ABF-4110-A64E-7036D557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Microsoft user</cp:lastModifiedBy>
  <cp:revision>2</cp:revision>
  <cp:lastPrinted>2022-03-18T16:37:00Z</cp:lastPrinted>
  <dcterms:created xsi:type="dcterms:W3CDTF">2022-08-16T14:34:00Z</dcterms:created>
  <dcterms:modified xsi:type="dcterms:W3CDTF">2022-08-16T14:34:00Z</dcterms:modified>
</cp:coreProperties>
</file>