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3B00" w14:textId="77777777" w:rsidR="007271CA" w:rsidRPr="00493425" w:rsidRDefault="007271CA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8EC86" w14:textId="68AB19A6" w:rsidR="00C665D3" w:rsidRPr="0089071B" w:rsidRDefault="00454246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1B">
        <w:rPr>
          <w:rFonts w:ascii="Times New Roman" w:hAnsi="Times New Roman" w:cs="Times New Roman"/>
          <w:color w:val="000000" w:themeColor="text1"/>
          <w:sz w:val="24"/>
          <w:szCs w:val="24"/>
        </w:rPr>
        <w:t>15 de mayo de 2020</w:t>
      </w:r>
    </w:p>
    <w:p w14:paraId="4F1EF262" w14:textId="010AD253" w:rsidR="00C72E2D" w:rsidRPr="0089071B" w:rsidRDefault="00C72E2D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3720D" w14:textId="77777777" w:rsidR="00EA49DA" w:rsidRPr="0089071B" w:rsidRDefault="00EA49DA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75A50" w14:textId="02FD13A9" w:rsidR="00EA49DA" w:rsidRPr="0089071B" w:rsidRDefault="00AC2C45" w:rsidP="00B415E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PRIMER (1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ER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INFORME DE LA SUBVENCIÓN FEDERAL RECIBIDA POR EL DEPR PARA LA ESTABILIZACIÓN EDUCATIVA BAJO </w:t>
      </w:r>
      <w:r w:rsidRPr="0089071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EL CORONAVIRUS AID, RELIEF AND ECONOMIC SECURITY ACT (CARES ACT): HIGHER EDUCATION EMERGENCY RELIEF FUND - EMERGENCY FINANCIAL AID GRANTS TO STUDENTS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30 DÍAS</w:t>
      </w:r>
    </w:p>
    <w:p w14:paraId="39A2980B" w14:textId="77777777" w:rsidR="00EA49DA" w:rsidRPr="0089071B" w:rsidRDefault="00EA49DA" w:rsidP="00B415E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E23200" w14:textId="409BE788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Departamento de Educación de Puerto Rico (DEPR) recibió un</w:t>
      </w:r>
      <w:r w:rsidR="005F06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subvención federal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la </w:t>
      </w:r>
      <w:r w:rsidR="00EA49DA" w:rsidRP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Estabilización Educativa </w:t>
      </w:r>
      <w:r w:rsid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bajo el</w:t>
      </w:r>
      <w:r w:rsidR="001B5B48" w:rsidRPr="001B5B4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Coronavirus Aid, Relief and Economic Security Act (CARES Act): Higher Education Emergency Relief Fund - Emergency Financial Aid Grants to Students</w:t>
      </w:r>
      <w:r w:rsidR="003D162D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3 de mayo de 2020 por 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cantidad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$1,657,969.00.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 cantidad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representa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50% de la subvención total recibida por</w:t>
      </w:r>
      <w:r w:rsidR="003D162D" w:rsidRP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DEPR para las instituciones</w:t>
      </w:r>
      <w:r w:rsidR="006B00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educación superior bajo la sección </w:t>
      </w:r>
      <w:r w:rsidR="006B001F" w:rsidRPr="006B00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18004(a)(1) </w:t>
      </w:r>
      <w:r w:rsidR="006B00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del</w:t>
      </w:r>
      <w:r w:rsidR="006B001F" w:rsidRPr="006B00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B001F" w:rsidRPr="006B001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CARES </w:t>
      </w:r>
      <w:proofErr w:type="spellStart"/>
      <w:r w:rsidR="006B001F" w:rsidRPr="006B001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Act</w:t>
      </w:r>
      <w:proofErr w:type="spellEnd"/>
      <w:r w:rsidR="003D162D" w:rsidRPr="006B00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Estos fondos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específicos </w:t>
      </w:r>
      <w:r w:rsidR="00AE3B65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otorgaron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exclusivamente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proporcionar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subvenciones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ayuda financiera de emergencia a los estudiantes para 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gastos relacionados con la interrupción de las operaciones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instituciones de educación superior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debido a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emergencia del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coronavirus</w:t>
      </w:r>
      <w:r w:rsidR="00366E6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0BA4EB1E" w14:textId="1740E521" w:rsidR="00B415E2" w:rsidRPr="00B415E2" w:rsidRDefault="00AE3B65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16 de abril de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DEPR firmó y </w:t>
      </w:r>
      <w:r w:rsidR="005F06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someti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Departamento de Educación Federal (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USDE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por sus siglas en inglés)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Certificación y 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Acuerdo 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Financiamiento requerido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En este docum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ento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DEPR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garantiza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C276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intención de utilizar no menos del 50 por ciento de los fondos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recibidos bajo la Sección 18004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(a)(1) 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Ley CARES para proporcionar subvenciones de ayuda financiera de 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mergencia a los estudiantes</w:t>
      </w:r>
      <w:r w:rsidR="00B415E2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64B00" w:rsidRPr="00F35ED0">
        <w:rPr>
          <w:rFonts w:ascii="Times New Roman" w:hAnsi="Times New Roman" w:cs="Times New Roman"/>
          <w:sz w:val="24"/>
          <w:szCs w:val="24"/>
          <w:lang w:val="es-ES"/>
        </w:rPr>
        <w:t>Por lo tanto, la totalidad</w:t>
      </w:r>
      <w:r w:rsidR="00D61A18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 de los fondos recibidos bajo el </w:t>
      </w:r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CARES ACT</w:t>
      </w:r>
      <w:r w:rsidR="00D61A18" w:rsidRPr="00F35ED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415E2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Higher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Education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Emergency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Relief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Fund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-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Emergency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Financial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Aid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Grants</w:t>
      </w:r>
      <w:proofErr w:type="spellEnd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to </w:t>
      </w:r>
      <w:proofErr w:type="spellStart"/>
      <w:r w:rsidR="00D61A18" w:rsidRPr="00F35ED0">
        <w:rPr>
          <w:rFonts w:ascii="Times New Roman" w:hAnsi="Times New Roman" w:cs="Times New Roman"/>
          <w:i/>
          <w:sz w:val="24"/>
          <w:szCs w:val="24"/>
          <w:lang w:val="es-ES"/>
        </w:rPr>
        <w:t>Students</w:t>
      </w:r>
      <w:proofErr w:type="spellEnd"/>
      <w:r w:rsidR="00D61A18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15E2" w:rsidRPr="00F35ED0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EC4FA3" w:rsidRPr="00F35ED0">
        <w:rPr>
          <w:rFonts w:ascii="Times New Roman" w:hAnsi="Times New Roman" w:cs="Times New Roman"/>
          <w:sz w:val="24"/>
          <w:szCs w:val="24"/>
          <w:lang w:val="es-ES"/>
        </w:rPr>
        <w:t>rán utilizados</w:t>
      </w:r>
      <w:r w:rsidR="00AC2762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1A18" w:rsidRPr="00F35ED0">
        <w:rPr>
          <w:rFonts w:ascii="Times New Roman" w:hAnsi="Times New Roman" w:cs="Times New Roman"/>
          <w:sz w:val="24"/>
          <w:szCs w:val="24"/>
          <w:lang w:val="es-ES"/>
        </w:rPr>
        <w:t>para proporcionar subvenciones de ayuda financiera de emergencia a los estudiantes ($1,657,969.00)</w:t>
      </w:r>
      <w:r w:rsidR="00F64B00" w:rsidRPr="00F35ED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Además,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acuerdo le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requiere al DEPR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cumplir con la Secció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 18004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(e) de la Ley CARES de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presentar un informe inicial (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“30-day Fund Report”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 al Secretario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USDE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treinta (30) días a partir de la fecha de la </w:t>
      </w:r>
      <w:r w:rsidR="00F64B00" w:rsidRP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Certificación y Acuerdo de Financiamiento</w:t>
      </w:r>
      <w:r w:rsidR="00B415E2" w:rsidRP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Este informe se actualizará cada cuare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nta y cinco (45) días, según requerido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también 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la Sección 18004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(e) de la Ley CARES.</w:t>
      </w:r>
    </w:p>
    <w:p w14:paraId="50DC8B74" w14:textId="44ADC75E" w:rsidR="00B415E2" w:rsidRPr="00B415E2" w:rsidRDefault="0019303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tal razón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el DEPR ha puesto a disposición la siguiente información para cumplir con los requisitos de los informes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Programa Federal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HEERF.</w:t>
      </w:r>
    </w:p>
    <w:p w14:paraId="37DECBC4" w14:textId="5A83DB11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 identificó mil trescientos diecinueve (1,319) estudiantes elegibles para participar en</w:t>
      </w:r>
      <w:r w:rsidR="00EC4FA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rogramas bajo la Sección 484 d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Título IV de la Ley de Educación Superior de 1965 y, por lo tanto, e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legibles para recibir subvenciones de 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yuda 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financiera de e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mergencia para estudiantes bajo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la Sección 18004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(a)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(1) de la Ley CARES,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siguiendo las especificaciones de elegibilidad que rigen este </w:t>
      </w:r>
      <w:r w:rsidR="00F8465B" w:rsidRPr="000D3EF4">
        <w:rPr>
          <w:rFonts w:ascii="Times New Roman" w:hAnsi="Times New Roman" w:cs="Times New Roman"/>
          <w:sz w:val="24"/>
          <w:szCs w:val="24"/>
          <w:lang w:val="es-ES"/>
        </w:rPr>
        <w:t>estatuto.</w:t>
      </w:r>
      <w:r w:rsidR="00D61A18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5E91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Las instituciones proveyeron a </w:t>
      </w:r>
      <w:r w:rsidR="00135E91">
        <w:rPr>
          <w:rFonts w:ascii="Times New Roman" w:hAnsi="Times New Roman" w:cs="Times New Roman"/>
          <w:sz w:val="24"/>
          <w:szCs w:val="24"/>
          <w:lang w:val="es-ES"/>
        </w:rPr>
        <w:t xml:space="preserve">todos </w:t>
      </w:r>
      <w:r w:rsidR="00135E91" w:rsidRPr="000D3EF4">
        <w:rPr>
          <w:rFonts w:ascii="Times New Roman" w:hAnsi="Times New Roman" w:cs="Times New Roman"/>
          <w:sz w:val="24"/>
          <w:szCs w:val="24"/>
          <w:lang w:val="es-ES"/>
        </w:rPr>
        <w:t>los estudiantes</w:t>
      </w:r>
      <w:r w:rsidR="00135E91">
        <w:rPr>
          <w:rFonts w:ascii="Times New Roman" w:hAnsi="Times New Roman" w:cs="Times New Roman"/>
          <w:sz w:val="24"/>
          <w:szCs w:val="24"/>
          <w:lang w:val="es-ES"/>
        </w:rPr>
        <w:t xml:space="preserve"> elegibles</w:t>
      </w:r>
      <w:r w:rsidR="00135E91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la lista de los gastos elegibles bajo el costo de asistencia de un estudiante, como alimentos, vivienda, materiales del curso, tecnología, atención médica y cuidado de los niños, para orientar a los estudiantes sobre los usos permisibles de estos fondos.</w:t>
      </w:r>
      <w:bookmarkStart w:id="0" w:name="_GoBack"/>
      <w:bookmarkEnd w:id="0"/>
    </w:p>
    <w:p w14:paraId="793BE3E2" w14:textId="3D351F7F" w:rsid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subvenciones a los estudiantes se emitirán en dos rondas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los participantes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elegible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En la primera ronda, el DEPR emitirá pagos de subvenciones a mil doscientos noventa y tres (1</w:t>
      </w:r>
      <w:r w:rsidR="00EC4FA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293)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los mil trescientos diecinueve (1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319) estudiantes que fueron identificados como ele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gibles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de acuerdo con las disposiciones de la Sección 18004 de </w:t>
      </w:r>
      <w:r w:rsidR="0034247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Ley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CARES.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Estos pagos se emitirán a través de transferencias electrónicas tan pronto como se comple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ten todos los procedimientos relacionados a la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contabilidad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esta subvención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el Sistema Financiero del DEPR y se reciban todos los documentos requeridos de las cuentas bancarias de los estudiantes. Según el Departamento del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Hacienda de Puerto Rico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reglamentación local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para inscribir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alguien que sea elegible 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recibir t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ransferencias electrónicas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deben presentarse y registrarse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ciertos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formularios y documentos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como parte del proceso. Para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aquellos estudiantes que no estaban inscritos en depósito directo, debemos completar los procedimientos para emitir la transferencia de los fondos.</w:t>
      </w:r>
    </w:p>
    <w:p w14:paraId="39E73BF1" w14:textId="6A8D7D4A" w:rsidR="00B415E2" w:rsidRPr="000D3EF4" w:rsidRDefault="00B415E2" w:rsidP="00B41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segunda ronda de subvenciones a los estudiantes se emitirá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vez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veintiséis (26) casos de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estudiantes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92F8D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restantes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sean resueltos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basado en la identificación de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situaciones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particulares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El DEPR </w:t>
      </w:r>
      <w:r w:rsidR="00DD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 contactado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estos estudiantes para resolver sus situaciones individuales y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puedan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recibir esta subvención. Los fondos correspondientes se reservaron para estos casos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los </w:t>
      </w:r>
      <w:r w:rsidR="001B5B48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esfuerzos del DEPR se dirigen a resolver </w:t>
      </w:r>
      <w:r w:rsidR="001B5B48" w:rsidRPr="000D3EF4">
        <w:rPr>
          <w:rFonts w:ascii="Times New Roman" w:hAnsi="Times New Roman" w:cs="Times New Roman"/>
          <w:sz w:val="24"/>
          <w:szCs w:val="24"/>
          <w:lang w:val="es-ES"/>
        </w:rPr>
        <w:t>estos asuntos lo antes posible.</w:t>
      </w:r>
    </w:p>
    <w:p w14:paraId="68DC5B50" w14:textId="4670C3B5" w:rsidR="00B415E2" w:rsidRPr="000D3EF4" w:rsidRDefault="001B5B48" w:rsidP="00B41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Bajo la asistencia que se </w:t>
      </w:r>
      <w:r w:rsidR="005F67AC" w:rsidRPr="000D3EF4">
        <w:rPr>
          <w:rFonts w:ascii="Times New Roman" w:hAnsi="Times New Roman" w:cs="Times New Roman"/>
          <w:sz w:val="24"/>
          <w:szCs w:val="24"/>
          <w:lang w:val="es-ES"/>
        </w:rPr>
        <w:t>proveerá</w:t>
      </w:r>
      <w:r w:rsidRPr="000D3EF4">
        <w:rPr>
          <w:rFonts w:ascii="Times New Roman" w:hAnsi="Times New Roman" w:cs="Times New Roman"/>
          <w:sz w:val="24"/>
          <w:szCs w:val="24"/>
          <w:lang w:val="es-ES"/>
        </w:rPr>
        <w:t>, c</w:t>
      </w:r>
      <w:r w:rsidR="00193032" w:rsidRPr="000D3EF4">
        <w:rPr>
          <w:rFonts w:ascii="Times New Roman" w:hAnsi="Times New Roman" w:cs="Times New Roman"/>
          <w:sz w:val="24"/>
          <w:szCs w:val="24"/>
          <w:lang w:val="es-ES"/>
        </w:rPr>
        <w:t>ada estudiante recibi</w:t>
      </w:r>
      <w:r w:rsidR="005F67AC" w:rsidRPr="000D3EF4">
        <w:rPr>
          <w:rFonts w:ascii="Times New Roman" w:hAnsi="Times New Roman" w:cs="Times New Roman"/>
          <w:sz w:val="24"/>
          <w:szCs w:val="24"/>
          <w:lang w:val="es-ES"/>
        </w:rPr>
        <w:t>rá</w:t>
      </w:r>
      <w:r w:rsidR="00193032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$</w:t>
      </w:r>
      <w:r w:rsidR="00B415E2" w:rsidRPr="000D3EF4">
        <w:rPr>
          <w:rFonts w:ascii="Times New Roman" w:hAnsi="Times New Roman" w:cs="Times New Roman"/>
          <w:sz w:val="24"/>
          <w:szCs w:val="24"/>
          <w:lang w:val="es-ES"/>
        </w:rPr>
        <w:t>1,200 dólares.</w:t>
      </w:r>
      <w:r w:rsidR="005F67AC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A la fecha de este reporte, no se ha desembolsado ningún pago</w:t>
      </w:r>
      <w:r w:rsidR="0046285F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a los estudiantes</w:t>
      </w:r>
      <w:r w:rsidR="005F67AC" w:rsidRPr="000D3EF4">
        <w:rPr>
          <w:rFonts w:ascii="Times New Roman" w:hAnsi="Times New Roman" w:cs="Times New Roman"/>
          <w:sz w:val="24"/>
          <w:szCs w:val="24"/>
          <w:lang w:val="es-ES"/>
        </w:rPr>
        <w:t xml:space="preserve"> hasta tanto se completen los procedimientos descritos anteriormente. </w:t>
      </w:r>
      <w:r w:rsidR="00B415E2" w:rsidRPr="000D3EF4">
        <w:rPr>
          <w:rFonts w:ascii="Times New Roman" w:hAnsi="Times New Roman" w:cs="Times New Roman"/>
          <w:sz w:val="24"/>
          <w:szCs w:val="24"/>
          <w:lang w:val="es-ES"/>
        </w:rPr>
        <w:t>Los criterios utilizados para procesar los pagos de los estudiantes elegibles fueron los siguientes:</w:t>
      </w:r>
    </w:p>
    <w:p w14:paraId="68A80A2A" w14:textId="1A0D4E73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1. Lo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estudiantes son elegibles a recibir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Beca Pell, independientemente de si están u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tilizando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beca.</w:t>
      </w:r>
    </w:p>
    <w:p w14:paraId="119AE200" w14:textId="7F60E1A8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2. Los pagos de la subvención se distribuirán a los estudiantes afectados por la emergencia del coronavirus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COVID 19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y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no est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uvieron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matriculados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tiempo completo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cursos de educación a distancia antes de la emergencia.</w:t>
      </w:r>
    </w:p>
    <w:p w14:paraId="7DDCCD53" w14:textId="636997E1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Los estudiantes deben estar activos en cualquiera de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instituciones postsecundarias adscrita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al DEPR y cumplir con lo siguiente:</w:t>
      </w:r>
    </w:p>
    <w:p w14:paraId="1ABDD341" w14:textId="02F6CE89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estudiantes están inscritos en una de las instituciones del DEPR que tienen acreditación federal de acuerdo con el Acuerdo de Participación de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Programa.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Actualmente, sólo cinco (5) instituciones postsecundarias adscrita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al DEPR cuentan con la acreditación federal: cuatro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recintos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Instituto Tecnológico de Puerto Rico (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recinto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Guayama, Manatí, Ponce y San Juan) y la Escuela de Troquelería y Herramentaje.</w:t>
      </w:r>
    </w:p>
    <w:p w14:paraId="7F5E1FE1" w14:textId="50742802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 estudiante activo se define como cualquier persona que en el momento en que se declaró la emergencia tenía una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matrícula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activa.</w:t>
      </w:r>
    </w:p>
    <w:p w14:paraId="58F9EE94" w14:textId="12351AED" w:rsidR="00B415E2" w:rsidRPr="00D92F8D" w:rsidRDefault="001B5B48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El estudiante</w:t>
      </w:r>
      <w:r w:rsidR="00B415E2"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 cumplido con 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alternativa</w:t>
      </w:r>
      <w:r w:rsidR="00B415E2"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educación a distancia establecida por el DEPR y con la política pública relacionada con la asistencia.</w:t>
      </w:r>
    </w:p>
    <w:p w14:paraId="074276B7" w14:textId="51A3BB12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estudiante no es candidato 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baja administrativa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total.</w:t>
      </w:r>
    </w:p>
    <w:p w14:paraId="1BD100E2" w14:textId="4FF93455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4. </w:t>
      </w:r>
      <w:r w:rsidR="001B5B48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Otros criterios de elegibilidad que se consideraron para excluir a los estudian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tes de recibir la subvención fueron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</w:p>
    <w:p w14:paraId="3C1B8CA2" w14:textId="228DB2A4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Estudiantes que ti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enen alguna deuda con el USDE relacionada con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7F1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Beca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Pell, préstamos estudiantiles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pagados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pago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en exceso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entre otros (</w:t>
      </w:r>
      <w:r w:rsidR="00193032" w:rsidRPr="0019303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Default Codes</w:t>
      </w:r>
      <w:r w:rsidRPr="0019303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: 2 - 8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07EEF4FA" w14:textId="3741D7CB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Estudiantes no registrados en el servicio militar selectivo.</w:t>
      </w:r>
    </w:p>
    <w:p w14:paraId="7538D14A" w14:textId="1F71E8EB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Estudiantes que no han respondido a 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códigos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V4 y V5 de la auditoría de verificación.</w:t>
      </w:r>
    </w:p>
    <w:p w14:paraId="71712E52" w14:textId="1683D743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5. Ciento diez (110) 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estudiantes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fueron exclui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dos ya que no eran elegibles 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recibir </w:t>
      </w:r>
      <w:r w:rsidR="00197F1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Beca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Pell.</w:t>
      </w:r>
    </w:p>
    <w:p w14:paraId="60CF4FCE" w14:textId="77777777" w:rsidR="00364EC9" w:rsidRDefault="00364EC9" w:rsidP="003F45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05B75C7" w14:textId="1E79971A" w:rsidR="00364EC9" w:rsidRPr="00493425" w:rsidRDefault="00364EC9" w:rsidP="001B5B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tener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alguna pregunta o inquietud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sobre esta información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pue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enviarla al siguiente email </w:t>
      </w:r>
      <w:hyperlink r:id="rId8" w:history="1">
        <w:r w:rsidR="007318D7" w:rsidRPr="00F27ECA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incentivocares@itec.pr</w:t>
        </w:r>
      </w:hyperlink>
      <w:r w:rsidR="0067632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las cuales </w:t>
      </w:r>
      <w:r w:rsidR="00DA589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trabajarán a la brevedad posible. </w:t>
      </w:r>
    </w:p>
    <w:sectPr w:rsidR="00364EC9" w:rsidRPr="00493425" w:rsidSect="007126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5F57" w14:textId="77777777" w:rsidR="00AB628F" w:rsidRDefault="00AB628F" w:rsidP="00700475">
      <w:pPr>
        <w:spacing w:after="0" w:line="240" w:lineRule="auto"/>
      </w:pPr>
      <w:r>
        <w:separator/>
      </w:r>
    </w:p>
  </w:endnote>
  <w:endnote w:type="continuationSeparator" w:id="0">
    <w:p w14:paraId="706693B8" w14:textId="77777777" w:rsidR="00AB628F" w:rsidRDefault="00AB628F" w:rsidP="007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ABC0" w14:textId="77777777" w:rsidR="008601A8" w:rsidRPr="00942F28" w:rsidRDefault="008601A8" w:rsidP="008601A8">
    <w:pPr>
      <w:tabs>
        <w:tab w:val="left" w:pos="720"/>
        <w:tab w:val="center" w:pos="4680"/>
        <w:tab w:val="right" w:pos="9360"/>
      </w:tabs>
      <w:ind w:left="-360"/>
      <w:jc w:val="center"/>
      <w:rPr>
        <w:rFonts w:eastAsia="Calibri"/>
        <w:spacing w:val="20"/>
        <w:sz w:val="18"/>
        <w:szCs w:val="18"/>
      </w:rPr>
    </w:pPr>
  </w:p>
  <w:p w14:paraId="35263675" w14:textId="77777777" w:rsidR="00C97FCA" w:rsidRDefault="00C9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C2D9" w14:textId="77777777" w:rsidR="0089071B" w:rsidRPr="007B5379" w:rsidRDefault="0089071B" w:rsidP="0089071B">
    <w:pPr>
      <w:pStyle w:val="Footer"/>
      <w:rPr>
        <w:color w:val="808080"/>
        <w:spacing w:val="20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71552" behindDoc="0" locked="0" layoutInCell="1" allowOverlap="1" wp14:anchorId="223BF964" wp14:editId="00661820">
          <wp:simplePos x="0" y="0"/>
          <wp:positionH relativeFrom="margin">
            <wp:posOffset>5157616</wp:posOffset>
          </wp:positionH>
          <wp:positionV relativeFrom="paragraph">
            <wp:posOffset>8987</wp:posOffset>
          </wp:positionV>
          <wp:extent cx="889330" cy="239151"/>
          <wp:effectExtent l="0" t="0" r="635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3" t="23914" r="9677" b="22826"/>
                  <a:stretch>
                    <a:fillRect/>
                  </a:stretch>
                </pic:blipFill>
                <pic:spPr bwMode="auto">
                  <a:xfrm>
                    <a:off x="0" y="0"/>
                    <a:ext cx="889330" cy="239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379">
      <w:rPr>
        <w:noProof/>
        <w:color w:val="808080"/>
        <w:spacing w:val="20"/>
        <w:lang w:val="es-PR" w:eastAsia="es-PR"/>
      </w:rPr>
      <w:t xml:space="preserve">                                                                                        </w:t>
    </w:r>
  </w:p>
  <w:p w14:paraId="451BD4ED" w14:textId="4E325E8D" w:rsidR="0089071B" w:rsidRPr="007B5379" w:rsidRDefault="0089071B" w:rsidP="0089071B">
    <w:pPr>
      <w:pStyle w:val="Footer"/>
      <w:rPr>
        <w:color w:val="808080"/>
        <w:spacing w:val="20"/>
        <w:lang w:val="es-PR"/>
      </w:rPr>
    </w:pPr>
    <w:r w:rsidRPr="007B5379">
      <w:rPr>
        <w:rFonts w:ascii="Calibri" w:hAnsi="Calibri"/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5356AD" wp14:editId="1830CAFF">
              <wp:simplePos x="0" y="0"/>
              <wp:positionH relativeFrom="margin">
                <wp:posOffset>-266700</wp:posOffset>
              </wp:positionH>
              <wp:positionV relativeFrom="paragraph">
                <wp:posOffset>125730</wp:posOffset>
              </wp:positionV>
              <wp:extent cx="64198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38A99BC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9.9pt" to="48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" strokecolor="gray [1629]" strokeweight=".5pt">
              <v:stroke joinstyle="miter"/>
              <w10:wrap anchorx="margin"/>
            </v:line>
          </w:pict>
        </mc:Fallback>
      </mc:AlternateContent>
    </w:r>
    <w:r w:rsidRPr="007B5379">
      <w:rPr>
        <w:color w:val="808080"/>
        <w:spacing w:val="20"/>
        <w:lang w:val="es-PR"/>
      </w:rPr>
      <w:t xml:space="preserve">P.O. Box 190759, San Juan, PR  00919-0759 </w:t>
    </w:r>
    <w:r w:rsidRPr="007B5379">
      <w:rPr>
        <w:color w:val="8064A2"/>
        <w:spacing w:val="20"/>
        <w:lang w:val="es-PR"/>
      </w:rPr>
      <w:t xml:space="preserve">• </w:t>
    </w:r>
    <w:r w:rsidRPr="007B5379">
      <w:rPr>
        <w:color w:val="948A54"/>
        <w:spacing w:val="20"/>
        <w:lang w:val="es-PR"/>
      </w:rPr>
      <w:t>Tel.: (787)773-</w:t>
    </w:r>
    <w:r>
      <w:rPr>
        <w:color w:val="948A54"/>
        <w:spacing w:val="20"/>
        <w:lang w:val="es-PR"/>
      </w:rPr>
      <w:t>6688</w:t>
    </w:r>
    <w:r w:rsidRPr="007B5379">
      <w:rPr>
        <w:color w:val="948A54"/>
        <w:spacing w:val="20"/>
        <w:lang w:val="es-PR"/>
      </w:rPr>
      <w:t xml:space="preserve">    </w:t>
    </w:r>
  </w:p>
  <w:p w14:paraId="2ED0D460" w14:textId="74713E8A" w:rsidR="00EB5C59" w:rsidRPr="0089071B" w:rsidRDefault="0089071B" w:rsidP="0089071B">
    <w:pPr>
      <w:pStyle w:val="Footer"/>
      <w:tabs>
        <w:tab w:val="left" w:pos="720"/>
      </w:tabs>
      <w:ind w:left="-360"/>
      <w:jc w:val="center"/>
      <w:rPr>
        <w:spacing w:val="20"/>
        <w:lang w:val="es-PR"/>
      </w:rPr>
    </w:pPr>
    <w:r w:rsidRPr="007B5379">
      <w:rPr>
        <w:color w:val="808080"/>
        <w:spacing w:val="20"/>
        <w:sz w:val="16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  <w:p w14:paraId="05E626BC" w14:textId="77777777" w:rsidR="00EB5C59" w:rsidRPr="0089071B" w:rsidRDefault="00EB5C59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7223" w14:textId="77777777" w:rsidR="00AB628F" w:rsidRDefault="00AB628F" w:rsidP="00700475">
      <w:pPr>
        <w:spacing w:after="0" w:line="240" w:lineRule="auto"/>
      </w:pPr>
      <w:r>
        <w:separator/>
      </w:r>
    </w:p>
  </w:footnote>
  <w:footnote w:type="continuationSeparator" w:id="0">
    <w:p w14:paraId="2E8965FF" w14:textId="77777777" w:rsidR="00AB628F" w:rsidRDefault="00AB628F" w:rsidP="0070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577A" w14:textId="77923C63" w:rsidR="00FB221B" w:rsidRDefault="00FB221B" w:rsidP="004B5C6E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17954917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B76883" w14:textId="77777777" w:rsidR="00FB221B" w:rsidRDefault="00FB221B" w:rsidP="004B5C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34D3" w14:textId="77777777" w:rsidR="00FB221B" w:rsidRDefault="00FB221B" w:rsidP="00FB22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DB10" w14:textId="77777777" w:rsidR="005C5198" w:rsidRPr="005C5198" w:rsidRDefault="005C5198" w:rsidP="00236053">
    <w:pPr>
      <w:pStyle w:val="Header"/>
      <w:jc w:val="both"/>
      <w:rPr>
        <w:rFonts w:ascii="Times New Roman" w:hAnsi="Times New Roman" w:cs="Times New Roman"/>
        <w:b/>
        <w:bCs/>
        <w:color w:val="000000" w:themeColor="text1"/>
        <w:sz w:val="18"/>
        <w:szCs w:val="24"/>
        <w:lang w:val="es-PR"/>
      </w:rPr>
    </w:pPr>
    <w:r w:rsidRPr="005C5198">
      <w:rPr>
        <w:rFonts w:ascii="Times New Roman" w:hAnsi="Times New Roman" w:cs="Times New Roman"/>
        <w:b/>
        <w:bCs/>
        <w:color w:val="000000" w:themeColor="text1"/>
        <w:sz w:val="18"/>
        <w:szCs w:val="24"/>
        <w:lang w:val="es-PR"/>
      </w:rPr>
      <w:t>PRIMER (1ER) INFORME DE LA SUBVENCIÓN FEDERAL RECIBIDA POR EL DEPR PARA LA ESTABILIZACIÓN EDUCATIVA BAJO EL CORONAVIRUS AID, RELIEF AND ECONOMIC SECURITY ACT (CARES ACT): HIGHER EDUCATION EMERGENCY RELIEF FUND - EMERGENCY FINANCIAL AID GRANTS TO STUDENTS – 30 DÍAS</w:t>
    </w:r>
  </w:p>
  <w:p w14:paraId="636B6845" w14:textId="66C924F4" w:rsidR="00AD6672" w:rsidRPr="00193032" w:rsidRDefault="00AB628F" w:rsidP="00236053">
    <w:pPr>
      <w:pStyle w:val="Header"/>
      <w:jc w:val="both"/>
      <w:rPr>
        <w:rFonts w:ascii="Times New Roman" w:hAnsi="Times New Roman" w:cs="Times New Roman"/>
        <w:szCs w:val="24"/>
        <w:lang w:val="es-PR"/>
      </w:rPr>
    </w:pPr>
    <w:sdt>
      <w:sdtPr>
        <w:rPr>
          <w:rFonts w:ascii="Times New Roman" w:hAnsi="Times New Roman" w:cs="Times New Roman"/>
          <w:szCs w:val="24"/>
        </w:rPr>
        <w:id w:val="2058588689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r w:rsidR="00193032">
          <w:rPr>
            <w:rFonts w:ascii="Times New Roman" w:hAnsi="Times New Roman" w:cs="Times New Roman"/>
            <w:b/>
            <w:bCs/>
            <w:szCs w:val="24"/>
            <w:lang w:val="es-PR"/>
          </w:rPr>
          <w:t>Página</w:t>
        </w:r>
        <w:r w:rsidR="00AD6672" w:rsidRPr="00193032">
          <w:rPr>
            <w:rFonts w:ascii="Times New Roman" w:hAnsi="Times New Roman" w:cs="Times New Roman"/>
            <w:b/>
            <w:bCs/>
            <w:szCs w:val="24"/>
            <w:lang w:val="es-PR"/>
          </w:rPr>
          <w:t xml:space="preserve"> </w:t>
        </w:r>
        <w:r w:rsidR="00AD6672" w:rsidRPr="00236053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="00AD6672" w:rsidRPr="00193032">
          <w:rPr>
            <w:rFonts w:ascii="Times New Roman" w:hAnsi="Times New Roman" w:cs="Times New Roman"/>
            <w:b/>
            <w:bCs/>
            <w:szCs w:val="24"/>
            <w:lang w:val="es-PR"/>
          </w:rPr>
          <w:instrText xml:space="preserve"> PAGE   \* MERGEFORMAT </w:instrText>
        </w:r>
        <w:r w:rsidR="00AD6672" w:rsidRPr="00236053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135E91">
          <w:rPr>
            <w:rFonts w:ascii="Times New Roman" w:hAnsi="Times New Roman" w:cs="Times New Roman"/>
            <w:b/>
            <w:bCs/>
            <w:noProof/>
            <w:szCs w:val="24"/>
            <w:lang w:val="es-PR"/>
          </w:rPr>
          <w:t>3</w:t>
        </w:r>
        <w:r w:rsidR="00AD6672" w:rsidRPr="00236053">
          <w:rPr>
            <w:rFonts w:ascii="Times New Roman" w:hAnsi="Times New Roman" w:cs="Times New Roman"/>
            <w:b/>
            <w:bCs/>
            <w:noProof/>
            <w:szCs w:val="24"/>
          </w:rPr>
          <w:fldChar w:fldCharType="end"/>
        </w:r>
      </w:sdtContent>
    </w:sdt>
  </w:p>
  <w:p w14:paraId="08717DF8" w14:textId="0A7FC9BF" w:rsidR="001F4225" w:rsidRPr="00193032" w:rsidRDefault="001F4225" w:rsidP="00FB221B">
    <w:pPr>
      <w:pStyle w:val="Header"/>
      <w:ind w:right="360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C875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ind w:left="1710"/>
      <w:rPr>
        <w:rFonts w:ascii="Times New Roman" w:eastAsia="MS Mincho" w:hAnsi="Times New Roman" w:cs="Times New Roman"/>
        <w:spacing w:val="20"/>
        <w:sz w:val="28"/>
        <w:szCs w:val="24"/>
        <w:lang w:val="es-ES_tradnl"/>
      </w:rPr>
    </w:pPr>
    <w:r w:rsidRPr="0089071B">
      <w:rPr>
        <w:rFonts w:ascii="Times New Roman" w:eastAsia="MS Mincho" w:hAnsi="Times New Roman" w:cs="Times New Roman"/>
        <w:noProof/>
        <w:sz w:val="24"/>
        <w:szCs w:val="24"/>
        <w:lang w:val="es-PR" w:eastAsia="es-PR"/>
      </w:rPr>
      <w:drawing>
        <wp:anchor distT="0" distB="0" distL="114300" distR="114300" simplePos="0" relativeHeight="251667456" behindDoc="1" locked="0" layoutInCell="1" allowOverlap="1" wp14:anchorId="5FB5913E" wp14:editId="5391E930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AF835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Times New Roman" w:eastAsia="MS Mincho" w:hAnsi="Times New Roman" w:cs="Times New Roman"/>
        <w:color w:val="808080"/>
        <w:sz w:val="24"/>
        <w:szCs w:val="24"/>
        <w:lang w:val="es-PR"/>
      </w:rPr>
    </w:pPr>
    <w:r w:rsidRPr="0089071B">
      <w:rPr>
        <w:rFonts w:ascii="Times New Roman" w:eastAsia="MS Mincho" w:hAnsi="Times New Roman" w:cs="Times New Roman"/>
        <w:color w:val="808080"/>
        <w:spacing w:val="20"/>
        <w:sz w:val="28"/>
        <w:szCs w:val="24"/>
        <w:lang w:val="es-PR"/>
      </w:rPr>
      <w:t xml:space="preserve">              GOBIERNO DE PUERTO RICO</w:t>
    </w:r>
  </w:p>
  <w:p w14:paraId="1D2102F1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ind w:left="1800" w:hanging="90"/>
      <w:rPr>
        <w:rFonts w:ascii="Times New Roman" w:eastAsia="MS Mincho" w:hAnsi="Times New Roman" w:cs="Times New Roman"/>
        <w:color w:val="808080"/>
        <w:spacing w:val="20"/>
        <w:sz w:val="21"/>
        <w:szCs w:val="24"/>
        <w:lang w:val="es-PR"/>
      </w:rPr>
    </w:pPr>
    <w:r w:rsidRPr="0089071B">
      <w:rPr>
        <w:rFonts w:ascii="Times New Roman" w:eastAsia="MS Mincho" w:hAnsi="Times New Roman" w:cs="Times New Roman"/>
        <w:noProof/>
        <w:color w:val="808080"/>
        <w:spacing w:val="20"/>
        <w:sz w:val="28"/>
        <w:szCs w:val="24"/>
        <w:lang w:val="es-PR" w:eastAsia="es-P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ABC555" wp14:editId="1BBE2120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AEDED0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" strokecolor="#7f7f7f"/>
          </w:pict>
        </mc:Fallback>
      </mc:AlternateContent>
    </w:r>
    <w:r w:rsidRPr="0089071B">
      <w:rPr>
        <w:rFonts w:ascii="Times New Roman" w:eastAsia="MS Mincho" w:hAnsi="Times New Roman" w:cs="Times New Roman"/>
        <w:color w:val="808080"/>
        <w:spacing w:val="20"/>
        <w:sz w:val="28"/>
        <w:szCs w:val="24"/>
        <w:lang w:val="es-PR"/>
      </w:rPr>
      <w:t xml:space="preserve"> </w:t>
    </w:r>
    <w:r w:rsidRPr="0089071B">
      <w:rPr>
        <w:rFonts w:ascii="Times New Roman" w:eastAsia="MS Mincho" w:hAnsi="Times New Roman" w:cs="Times New Roman"/>
        <w:color w:val="808080"/>
        <w:spacing w:val="20"/>
        <w:szCs w:val="24"/>
        <w:lang w:val="es-PR"/>
      </w:rPr>
      <w:t xml:space="preserve"> </w:t>
    </w:r>
  </w:p>
  <w:p w14:paraId="167A8A6E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</w:pPr>
    <w:r w:rsidRPr="0089071B"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 xml:space="preserve">                 DEPARTAMENTO DE EDUCACIÓN</w:t>
    </w:r>
  </w:p>
  <w:p w14:paraId="06EE01DB" w14:textId="739D53BB" w:rsidR="002A4F03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Arial" w:eastAsia="MS Mincho" w:hAnsi="Arial" w:cs="Arial"/>
        <w:color w:val="808080"/>
        <w:spacing w:val="20"/>
        <w:sz w:val="24"/>
        <w:szCs w:val="24"/>
        <w:lang w:val="es-PR"/>
      </w:rPr>
    </w:pPr>
    <w:r w:rsidRPr="0089071B"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 xml:space="preserve">                 </w:t>
    </w:r>
    <w:r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>Programa de Educación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01F"/>
    <w:multiLevelType w:val="hybridMultilevel"/>
    <w:tmpl w:val="2D022E7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43E"/>
    <w:multiLevelType w:val="hybridMultilevel"/>
    <w:tmpl w:val="77208C30"/>
    <w:lvl w:ilvl="0" w:tplc="0C000019">
      <w:start w:val="1"/>
      <w:numFmt w:val="lowerLetter"/>
      <w:lvlText w:val="%1."/>
      <w:lvlJc w:val="left"/>
      <w:pPr>
        <w:ind w:left="900" w:hanging="360"/>
      </w:pPr>
    </w:lvl>
    <w:lvl w:ilvl="1" w:tplc="10000019" w:tentative="1">
      <w:start w:val="1"/>
      <w:numFmt w:val="lowerLetter"/>
      <w:lvlText w:val="%2."/>
      <w:lvlJc w:val="left"/>
      <w:pPr>
        <w:ind w:left="1620" w:hanging="360"/>
      </w:pPr>
    </w:lvl>
    <w:lvl w:ilvl="2" w:tplc="1000001B" w:tentative="1">
      <w:start w:val="1"/>
      <w:numFmt w:val="lowerRoman"/>
      <w:lvlText w:val="%3."/>
      <w:lvlJc w:val="right"/>
      <w:pPr>
        <w:ind w:left="2340" w:hanging="180"/>
      </w:pPr>
    </w:lvl>
    <w:lvl w:ilvl="3" w:tplc="1000000F" w:tentative="1">
      <w:start w:val="1"/>
      <w:numFmt w:val="decimal"/>
      <w:lvlText w:val="%4."/>
      <w:lvlJc w:val="left"/>
      <w:pPr>
        <w:ind w:left="3060" w:hanging="360"/>
      </w:pPr>
    </w:lvl>
    <w:lvl w:ilvl="4" w:tplc="10000019" w:tentative="1">
      <w:start w:val="1"/>
      <w:numFmt w:val="lowerLetter"/>
      <w:lvlText w:val="%5."/>
      <w:lvlJc w:val="left"/>
      <w:pPr>
        <w:ind w:left="3780" w:hanging="360"/>
      </w:pPr>
    </w:lvl>
    <w:lvl w:ilvl="5" w:tplc="1000001B" w:tentative="1">
      <w:start w:val="1"/>
      <w:numFmt w:val="lowerRoman"/>
      <w:lvlText w:val="%6."/>
      <w:lvlJc w:val="right"/>
      <w:pPr>
        <w:ind w:left="4500" w:hanging="180"/>
      </w:pPr>
    </w:lvl>
    <w:lvl w:ilvl="6" w:tplc="1000000F" w:tentative="1">
      <w:start w:val="1"/>
      <w:numFmt w:val="decimal"/>
      <w:lvlText w:val="%7."/>
      <w:lvlJc w:val="left"/>
      <w:pPr>
        <w:ind w:left="5220" w:hanging="360"/>
      </w:pPr>
    </w:lvl>
    <w:lvl w:ilvl="7" w:tplc="10000019" w:tentative="1">
      <w:start w:val="1"/>
      <w:numFmt w:val="lowerLetter"/>
      <w:lvlText w:val="%8."/>
      <w:lvlJc w:val="left"/>
      <w:pPr>
        <w:ind w:left="5940" w:hanging="360"/>
      </w:pPr>
    </w:lvl>
    <w:lvl w:ilvl="8" w:tplc="1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BB4D6A"/>
    <w:multiLevelType w:val="hybridMultilevel"/>
    <w:tmpl w:val="5CD4C974"/>
    <w:lvl w:ilvl="0" w:tplc="0C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D95"/>
    <w:multiLevelType w:val="hybridMultilevel"/>
    <w:tmpl w:val="1696F526"/>
    <w:lvl w:ilvl="0" w:tplc="0C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2EFB"/>
    <w:multiLevelType w:val="hybridMultilevel"/>
    <w:tmpl w:val="1DA83F6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2DFF"/>
    <w:multiLevelType w:val="hybridMultilevel"/>
    <w:tmpl w:val="9056BA8C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0D6C"/>
    <w:multiLevelType w:val="hybridMultilevel"/>
    <w:tmpl w:val="BFBE9240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95"/>
    <w:multiLevelType w:val="hybridMultilevel"/>
    <w:tmpl w:val="146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0C21"/>
    <w:multiLevelType w:val="hybridMultilevel"/>
    <w:tmpl w:val="52FC14DC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8D9"/>
    <w:multiLevelType w:val="hybridMultilevel"/>
    <w:tmpl w:val="F120DB7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4EC"/>
    <w:multiLevelType w:val="hybridMultilevel"/>
    <w:tmpl w:val="7A92BA76"/>
    <w:lvl w:ilvl="0" w:tplc="2F620E92">
      <w:start w:val="1"/>
      <w:numFmt w:val="lowerLetter"/>
      <w:lvlText w:val="%1."/>
      <w:lvlJc w:val="left"/>
      <w:pPr>
        <w:ind w:left="590" w:hanging="41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60" w:hanging="360"/>
      </w:pPr>
    </w:lvl>
    <w:lvl w:ilvl="2" w:tplc="1000001B" w:tentative="1">
      <w:start w:val="1"/>
      <w:numFmt w:val="lowerRoman"/>
      <w:lvlText w:val="%3."/>
      <w:lvlJc w:val="right"/>
      <w:pPr>
        <w:ind w:left="1980" w:hanging="180"/>
      </w:pPr>
    </w:lvl>
    <w:lvl w:ilvl="3" w:tplc="1000000F" w:tentative="1">
      <w:start w:val="1"/>
      <w:numFmt w:val="decimal"/>
      <w:lvlText w:val="%4."/>
      <w:lvlJc w:val="left"/>
      <w:pPr>
        <w:ind w:left="2700" w:hanging="360"/>
      </w:pPr>
    </w:lvl>
    <w:lvl w:ilvl="4" w:tplc="10000019" w:tentative="1">
      <w:start w:val="1"/>
      <w:numFmt w:val="lowerLetter"/>
      <w:lvlText w:val="%5."/>
      <w:lvlJc w:val="left"/>
      <w:pPr>
        <w:ind w:left="3420" w:hanging="360"/>
      </w:pPr>
    </w:lvl>
    <w:lvl w:ilvl="5" w:tplc="1000001B" w:tentative="1">
      <w:start w:val="1"/>
      <w:numFmt w:val="lowerRoman"/>
      <w:lvlText w:val="%6."/>
      <w:lvlJc w:val="right"/>
      <w:pPr>
        <w:ind w:left="4140" w:hanging="180"/>
      </w:pPr>
    </w:lvl>
    <w:lvl w:ilvl="6" w:tplc="1000000F" w:tentative="1">
      <w:start w:val="1"/>
      <w:numFmt w:val="decimal"/>
      <w:lvlText w:val="%7."/>
      <w:lvlJc w:val="left"/>
      <w:pPr>
        <w:ind w:left="4860" w:hanging="360"/>
      </w:pPr>
    </w:lvl>
    <w:lvl w:ilvl="7" w:tplc="10000019" w:tentative="1">
      <w:start w:val="1"/>
      <w:numFmt w:val="lowerLetter"/>
      <w:lvlText w:val="%8."/>
      <w:lvlJc w:val="left"/>
      <w:pPr>
        <w:ind w:left="5580" w:hanging="360"/>
      </w:pPr>
    </w:lvl>
    <w:lvl w:ilvl="8" w:tplc="1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2AD1FAF"/>
    <w:multiLevelType w:val="hybridMultilevel"/>
    <w:tmpl w:val="4F2EF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222DB"/>
    <w:multiLevelType w:val="hybridMultilevel"/>
    <w:tmpl w:val="F05453D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97C8C"/>
    <w:multiLevelType w:val="hybridMultilevel"/>
    <w:tmpl w:val="D200C72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5A"/>
    <w:rsid w:val="00002977"/>
    <w:rsid w:val="00015353"/>
    <w:rsid w:val="0002342C"/>
    <w:rsid w:val="00073300"/>
    <w:rsid w:val="00075A47"/>
    <w:rsid w:val="000B19CC"/>
    <w:rsid w:val="000B5851"/>
    <w:rsid w:val="000C60C2"/>
    <w:rsid w:val="000D3EF4"/>
    <w:rsid w:val="000E00B4"/>
    <w:rsid w:val="000E7FAD"/>
    <w:rsid w:val="000F7DD8"/>
    <w:rsid w:val="0010209F"/>
    <w:rsid w:val="001103DD"/>
    <w:rsid w:val="00120E27"/>
    <w:rsid w:val="00135E91"/>
    <w:rsid w:val="00163D43"/>
    <w:rsid w:val="00164E6C"/>
    <w:rsid w:val="00171F70"/>
    <w:rsid w:val="001731FC"/>
    <w:rsid w:val="001836C3"/>
    <w:rsid w:val="00193032"/>
    <w:rsid w:val="0019774B"/>
    <w:rsid w:val="00197F1C"/>
    <w:rsid w:val="001B5B48"/>
    <w:rsid w:val="001D4F34"/>
    <w:rsid w:val="001F2D10"/>
    <w:rsid w:val="001F362A"/>
    <w:rsid w:val="001F4225"/>
    <w:rsid w:val="0022593E"/>
    <w:rsid w:val="00226A7F"/>
    <w:rsid w:val="00236053"/>
    <w:rsid w:val="002454AF"/>
    <w:rsid w:val="00253C30"/>
    <w:rsid w:val="00264A58"/>
    <w:rsid w:val="00266A39"/>
    <w:rsid w:val="00271B93"/>
    <w:rsid w:val="0027506C"/>
    <w:rsid w:val="00277E2E"/>
    <w:rsid w:val="00294257"/>
    <w:rsid w:val="002A4F03"/>
    <w:rsid w:val="002A5DF4"/>
    <w:rsid w:val="002C0E07"/>
    <w:rsid w:val="002F2F91"/>
    <w:rsid w:val="002F439F"/>
    <w:rsid w:val="00333C3B"/>
    <w:rsid w:val="003423C4"/>
    <w:rsid w:val="0034247A"/>
    <w:rsid w:val="00364EC9"/>
    <w:rsid w:val="00366E6B"/>
    <w:rsid w:val="003829C3"/>
    <w:rsid w:val="003B12A3"/>
    <w:rsid w:val="003D162D"/>
    <w:rsid w:val="003E5436"/>
    <w:rsid w:val="003F45A0"/>
    <w:rsid w:val="004067E7"/>
    <w:rsid w:val="00411C45"/>
    <w:rsid w:val="004249FA"/>
    <w:rsid w:val="00425810"/>
    <w:rsid w:val="00446DC4"/>
    <w:rsid w:val="00454246"/>
    <w:rsid w:val="0046285F"/>
    <w:rsid w:val="00474A5E"/>
    <w:rsid w:val="00484B14"/>
    <w:rsid w:val="004902EF"/>
    <w:rsid w:val="00493425"/>
    <w:rsid w:val="004E62A4"/>
    <w:rsid w:val="004F681C"/>
    <w:rsid w:val="00503A27"/>
    <w:rsid w:val="00515743"/>
    <w:rsid w:val="00517FCB"/>
    <w:rsid w:val="00530B49"/>
    <w:rsid w:val="0055581B"/>
    <w:rsid w:val="00581D43"/>
    <w:rsid w:val="00597CD4"/>
    <w:rsid w:val="005B54A0"/>
    <w:rsid w:val="005C5198"/>
    <w:rsid w:val="005C6F57"/>
    <w:rsid w:val="005D1E4B"/>
    <w:rsid w:val="005F067E"/>
    <w:rsid w:val="005F4938"/>
    <w:rsid w:val="005F5BD7"/>
    <w:rsid w:val="005F67AC"/>
    <w:rsid w:val="006123C3"/>
    <w:rsid w:val="00633009"/>
    <w:rsid w:val="00642699"/>
    <w:rsid w:val="006704C1"/>
    <w:rsid w:val="0067632E"/>
    <w:rsid w:val="006B001F"/>
    <w:rsid w:val="006B0B12"/>
    <w:rsid w:val="006B2221"/>
    <w:rsid w:val="006B7F55"/>
    <w:rsid w:val="006C23FD"/>
    <w:rsid w:val="006C7553"/>
    <w:rsid w:val="006D12B1"/>
    <w:rsid w:val="006D4B61"/>
    <w:rsid w:val="006D7347"/>
    <w:rsid w:val="006D7E4D"/>
    <w:rsid w:val="006E0DB2"/>
    <w:rsid w:val="006F2AFF"/>
    <w:rsid w:val="00700475"/>
    <w:rsid w:val="007126F5"/>
    <w:rsid w:val="007174C8"/>
    <w:rsid w:val="00720D82"/>
    <w:rsid w:val="007271CA"/>
    <w:rsid w:val="007318D7"/>
    <w:rsid w:val="00746910"/>
    <w:rsid w:val="00747A55"/>
    <w:rsid w:val="00763219"/>
    <w:rsid w:val="0078059C"/>
    <w:rsid w:val="007A0837"/>
    <w:rsid w:val="007A122F"/>
    <w:rsid w:val="007C1907"/>
    <w:rsid w:val="007C61D8"/>
    <w:rsid w:val="007D0549"/>
    <w:rsid w:val="008030FC"/>
    <w:rsid w:val="00811ADF"/>
    <w:rsid w:val="00812691"/>
    <w:rsid w:val="0083223F"/>
    <w:rsid w:val="0084055E"/>
    <w:rsid w:val="008601A8"/>
    <w:rsid w:val="008666D6"/>
    <w:rsid w:val="00874BB1"/>
    <w:rsid w:val="00877030"/>
    <w:rsid w:val="008803C4"/>
    <w:rsid w:val="0089071B"/>
    <w:rsid w:val="0089160E"/>
    <w:rsid w:val="00895AFC"/>
    <w:rsid w:val="00897022"/>
    <w:rsid w:val="008A43EC"/>
    <w:rsid w:val="008B29A5"/>
    <w:rsid w:val="008C00D9"/>
    <w:rsid w:val="008D28C3"/>
    <w:rsid w:val="008F6783"/>
    <w:rsid w:val="00913BFA"/>
    <w:rsid w:val="009339AF"/>
    <w:rsid w:val="009514B4"/>
    <w:rsid w:val="00970108"/>
    <w:rsid w:val="009733E2"/>
    <w:rsid w:val="0099354A"/>
    <w:rsid w:val="009B09DD"/>
    <w:rsid w:val="009C5614"/>
    <w:rsid w:val="009C63FB"/>
    <w:rsid w:val="009D315C"/>
    <w:rsid w:val="009E0848"/>
    <w:rsid w:val="009E3F5A"/>
    <w:rsid w:val="00A07D97"/>
    <w:rsid w:val="00A14328"/>
    <w:rsid w:val="00A155D8"/>
    <w:rsid w:val="00A2124E"/>
    <w:rsid w:val="00A307C4"/>
    <w:rsid w:val="00A34165"/>
    <w:rsid w:val="00A41231"/>
    <w:rsid w:val="00A54D50"/>
    <w:rsid w:val="00A63E2A"/>
    <w:rsid w:val="00A77D6C"/>
    <w:rsid w:val="00A871C4"/>
    <w:rsid w:val="00A93278"/>
    <w:rsid w:val="00AB1E69"/>
    <w:rsid w:val="00AB628F"/>
    <w:rsid w:val="00AC2762"/>
    <w:rsid w:val="00AC2C45"/>
    <w:rsid w:val="00AC6C09"/>
    <w:rsid w:val="00AD6672"/>
    <w:rsid w:val="00AE0D17"/>
    <w:rsid w:val="00AE3B65"/>
    <w:rsid w:val="00AF0A69"/>
    <w:rsid w:val="00B1044D"/>
    <w:rsid w:val="00B118D1"/>
    <w:rsid w:val="00B12D9C"/>
    <w:rsid w:val="00B22EFC"/>
    <w:rsid w:val="00B2404A"/>
    <w:rsid w:val="00B34B4F"/>
    <w:rsid w:val="00B415E2"/>
    <w:rsid w:val="00B44423"/>
    <w:rsid w:val="00B47856"/>
    <w:rsid w:val="00B73ACF"/>
    <w:rsid w:val="00B84A02"/>
    <w:rsid w:val="00B907BA"/>
    <w:rsid w:val="00BB66C8"/>
    <w:rsid w:val="00BC0A4B"/>
    <w:rsid w:val="00BD79EB"/>
    <w:rsid w:val="00BE3AAF"/>
    <w:rsid w:val="00BE440E"/>
    <w:rsid w:val="00C07145"/>
    <w:rsid w:val="00C125C7"/>
    <w:rsid w:val="00C160EB"/>
    <w:rsid w:val="00C22FCE"/>
    <w:rsid w:val="00C40FE6"/>
    <w:rsid w:val="00C41D1B"/>
    <w:rsid w:val="00C665D3"/>
    <w:rsid w:val="00C72E2D"/>
    <w:rsid w:val="00C83702"/>
    <w:rsid w:val="00C97FCA"/>
    <w:rsid w:val="00CA69DA"/>
    <w:rsid w:val="00CD36D8"/>
    <w:rsid w:val="00CE1AA7"/>
    <w:rsid w:val="00CF5787"/>
    <w:rsid w:val="00D31074"/>
    <w:rsid w:val="00D61A18"/>
    <w:rsid w:val="00D63B7D"/>
    <w:rsid w:val="00D64884"/>
    <w:rsid w:val="00D83893"/>
    <w:rsid w:val="00D86B1D"/>
    <w:rsid w:val="00D92F8D"/>
    <w:rsid w:val="00D93088"/>
    <w:rsid w:val="00D95C49"/>
    <w:rsid w:val="00DA132E"/>
    <w:rsid w:val="00DA589B"/>
    <w:rsid w:val="00DB078C"/>
    <w:rsid w:val="00DB1B20"/>
    <w:rsid w:val="00DC24AA"/>
    <w:rsid w:val="00DD69E8"/>
    <w:rsid w:val="00DD6F15"/>
    <w:rsid w:val="00DD77A6"/>
    <w:rsid w:val="00DD7FC0"/>
    <w:rsid w:val="00E06294"/>
    <w:rsid w:val="00E34113"/>
    <w:rsid w:val="00E47388"/>
    <w:rsid w:val="00E60407"/>
    <w:rsid w:val="00E66D51"/>
    <w:rsid w:val="00E71385"/>
    <w:rsid w:val="00E83328"/>
    <w:rsid w:val="00EA49DA"/>
    <w:rsid w:val="00EB3AF2"/>
    <w:rsid w:val="00EB5C59"/>
    <w:rsid w:val="00EC4FA3"/>
    <w:rsid w:val="00ED11D0"/>
    <w:rsid w:val="00ED503A"/>
    <w:rsid w:val="00EF65D6"/>
    <w:rsid w:val="00F01D62"/>
    <w:rsid w:val="00F0424B"/>
    <w:rsid w:val="00F330DF"/>
    <w:rsid w:val="00F35ED0"/>
    <w:rsid w:val="00F64B00"/>
    <w:rsid w:val="00F65C78"/>
    <w:rsid w:val="00F8465B"/>
    <w:rsid w:val="00F87C53"/>
    <w:rsid w:val="00F90AC5"/>
    <w:rsid w:val="00F94743"/>
    <w:rsid w:val="00FB221B"/>
    <w:rsid w:val="00FC3496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195B88"/>
  <w15:chartTrackingRefBased/>
  <w15:docId w15:val="{96785682-BADC-42B1-9865-777E7F3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5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5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3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F5A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A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5A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A871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4B4F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4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4C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B221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221B"/>
  </w:style>
  <w:style w:type="paragraph" w:styleId="HTMLPreformatted">
    <w:name w:val="HTML Preformatted"/>
    <w:basedOn w:val="Normal"/>
    <w:link w:val="HTMLPreformattedChar"/>
    <w:uiPriority w:val="99"/>
    <w:unhideWhenUsed/>
    <w:rsid w:val="00D6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B7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46910"/>
    <w:pPr>
      <w:ind w:left="720"/>
      <w:contextualSpacing/>
    </w:pPr>
  </w:style>
  <w:style w:type="table" w:styleId="TableGrid">
    <w:name w:val="Table Grid"/>
    <w:basedOn w:val="TableNormal"/>
    <w:uiPriority w:val="59"/>
    <w:rsid w:val="00913B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934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3223F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ocares@itec.p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3B8D-C48A-4DEB-B750-C3CF78F1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Spillan</dc:creator>
  <cp:keywords/>
  <dc:description/>
  <cp:lastModifiedBy>Gabie</cp:lastModifiedBy>
  <cp:revision>12</cp:revision>
  <cp:lastPrinted>2020-01-11T16:38:00Z</cp:lastPrinted>
  <dcterms:created xsi:type="dcterms:W3CDTF">2020-08-31T20:28:00Z</dcterms:created>
  <dcterms:modified xsi:type="dcterms:W3CDTF">2020-09-17T13:17:00Z</dcterms:modified>
</cp:coreProperties>
</file>